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444A7C" w14:textId="57991838" w:rsidR="007F08F6" w:rsidRPr="00473717" w:rsidRDefault="0069228E" w:rsidP="004B3E10">
      <w:pPr>
        <w:pStyle w:val="Ttulo3"/>
        <w:spacing w:line="240" w:lineRule="auto"/>
        <w:jc w:val="center"/>
        <w:rPr>
          <w:rFonts w:ascii="Arial" w:hAnsi="Arial" w:cs="Arial"/>
          <w:b/>
          <w:sz w:val="22"/>
          <w:szCs w:val="22"/>
        </w:rPr>
      </w:pPr>
      <w:r w:rsidRPr="00473717">
        <w:rPr>
          <w:rFonts w:ascii="Arial" w:hAnsi="Arial" w:cs="Arial"/>
          <w:b/>
          <w:sz w:val="22"/>
          <w:szCs w:val="22"/>
        </w:rPr>
        <w:t>CONVENIO DE CONEXIÓ</w:t>
      </w:r>
      <w:r w:rsidR="007F08F6" w:rsidRPr="00473717">
        <w:rPr>
          <w:rFonts w:ascii="Arial" w:hAnsi="Arial" w:cs="Arial"/>
          <w:b/>
          <w:sz w:val="22"/>
          <w:szCs w:val="22"/>
        </w:rPr>
        <w:t xml:space="preserve">N Y COORDINACIÓN DE </w:t>
      </w:r>
      <w:commentRangeStart w:id="0"/>
      <w:r w:rsidR="007F08F6" w:rsidRPr="00473717">
        <w:rPr>
          <w:rFonts w:ascii="Arial" w:hAnsi="Arial" w:cs="Arial"/>
          <w:b/>
          <w:sz w:val="22"/>
          <w:szCs w:val="22"/>
        </w:rPr>
        <w:t>LA OPERACIÓN</w:t>
      </w:r>
      <w:commentRangeEnd w:id="0"/>
      <w:r w:rsidR="000A730E" w:rsidRPr="00473717">
        <w:rPr>
          <w:rStyle w:val="Refdecomentario"/>
          <w:rFonts w:ascii="Arial" w:hAnsi="Arial" w:cs="Arial"/>
          <w:b/>
          <w:sz w:val="22"/>
          <w:szCs w:val="22"/>
        </w:rPr>
        <w:commentReference w:id="0"/>
      </w:r>
    </w:p>
    <w:p w14:paraId="113453EC" w14:textId="6AE3286C" w:rsidR="007F08F6" w:rsidRPr="00473717" w:rsidRDefault="007F08F6" w:rsidP="004B3E10">
      <w:pPr>
        <w:widowControl/>
        <w:spacing w:after="120" w:line="240" w:lineRule="auto"/>
        <w:jc w:val="center"/>
        <w:outlineLvl w:val="0"/>
        <w:rPr>
          <w:rFonts w:cs="Arial"/>
          <w:b/>
          <w:szCs w:val="22"/>
        </w:rPr>
      </w:pPr>
      <w:r w:rsidRPr="00473717">
        <w:rPr>
          <w:rFonts w:cs="Arial"/>
          <w:b/>
          <w:szCs w:val="22"/>
        </w:rPr>
        <w:t>PARA INSTALACIONES DE</w:t>
      </w:r>
      <w:r w:rsidR="007B7218" w:rsidRPr="00473717">
        <w:rPr>
          <w:rFonts w:cs="Arial"/>
          <w:b/>
          <w:szCs w:val="22"/>
        </w:rPr>
        <w:t>L PMGD</w:t>
      </w:r>
      <w:r w:rsidRPr="00473717">
        <w:rPr>
          <w:rFonts w:cs="Arial"/>
          <w:b/>
          <w:szCs w:val="22"/>
        </w:rPr>
        <w:t xml:space="preserve"> </w:t>
      </w:r>
      <w:r w:rsidR="003074E7" w:rsidRPr="00473717">
        <w:rPr>
          <w:rFonts w:cs="Arial"/>
          <w:b/>
          <w:szCs w:val="22"/>
        </w:rPr>
        <w:t>[</w:t>
      </w:r>
      <w:r w:rsidR="007B7218" w:rsidRPr="00473717">
        <w:rPr>
          <w:rFonts w:cs="Arial"/>
          <w:b/>
          <w:szCs w:val="22"/>
        </w:rPr>
        <w:t>N</w:t>
      </w:r>
      <w:r w:rsidR="003074E7" w:rsidRPr="00473717">
        <w:rPr>
          <w:rFonts w:cs="Arial"/>
          <w:b/>
          <w:szCs w:val="22"/>
        </w:rPr>
        <w:t>PMGD]</w:t>
      </w:r>
      <w:r w:rsidRPr="00473717">
        <w:rPr>
          <w:rFonts w:cs="Arial"/>
          <w:b/>
          <w:szCs w:val="22"/>
        </w:rPr>
        <w:t xml:space="preserve"> QUE SE INTERCON</w:t>
      </w:r>
      <w:r w:rsidR="007040B4" w:rsidRPr="00473717">
        <w:rPr>
          <w:rFonts w:cs="Arial"/>
          <w:b/>
          <w:szCs w:val="22"/>
        </w:rPr>
        <w:t xml:space="preserve">ECTAN EN INSTALACIONES DE </w:t>
      </w:r>
      <w:r w:rsidR="00533682" w:rsidRPr="00473717">
        <w:rPr>
          <w:rFonts w:cs="Arial"/>
          <w:b/>
          <w:szCs w:val="22"/>
        </w:rPr>
        <w:t>[EMPRESA GRUPO SAESA]</w:t>
      </w:r>
    </w:p>
    <w:p w14:paraId="1F8438D0" w14:textId="6A0186F7" w:rsidR="007F08F6" w:rsidRPr="00473717" w:rsidRDefault="009F56D3" w:rsidP="004B3E10">
      <w:pPr>
        <w:widowControl/>
        <w:tabs>
          <w:tab w:val="center" w:pos="4394"/>
          <w:tab w:val="right" w:pos="8788"/>
        </w:tabs>
        <w:spacing w:after="120" w:line="240" w:lineRule="auto"/>
        <w:jc w:val="left"/>
        <w:outlineLvl w:val="0"/>
        <w:rPr>
          <w:rFonts w:cs="Arial"/>
          <w:b/>
          <w:szCs w:val="22"/>
        </w:rPr>
      </w:pPr>
      <w:r w:rsidRPr="00473717">
        <w:rPr>
          <w:rFonts w:cs="Arial"/>
          <w:b/>
          <w:szCs w:val="22"/>
        </w:rPr>
        <w:tab/>
      </w:r>
      <w:r w:rsidR="007F08F6" w:rsidRPr="00473717">
        <w:rPr>
          <w:rFonts w:cs="Arial"/>
          <w:b/>
          <w:szCs w:val="22"/>
        </w:rPr>
        <w:t xml:space="preserve"> ENTRE</w:t>
      </w:r>
      <w:r w:rsidRPr="00473717">
        <w:rPr>
          <w:rFonts w:cs="Arial"/>
          <w:b/>
          <w:szCs w:val="22"/>
        </w:rPr>
        <w:tab/>
      </w:r>
    </w:p>
    <w:p w14:paraId="2E845742" w14:textId="7591BF29" w:rsidR="007F08F6" w:rsidRPr="00473717" w:rsidRDefault="003B0F15" w:rsidP="004B3E10">
      <w:pPr>
        <w:widowControl/>
        <w:tabs>
          <w:tab w:val="center" w:pos="4394"/>
          <w:tab w:val="right" w:pos="8788"/>
        </w:tabs>
        <w:spacing w:after="120" w:line="240" w:lineRule="auto"/>
        <w:jc w:val="left"/>
        <w:outlineLvl w:val="0"/>
        <w:rPr>
          <w:rFonts w:cs="Arial"/>
          <w:b/>
          <w:szCs w:val="22"/>
        </w:rPr>
      </w:pPr>
      <w:r w:rsidRPr="00473717">
        <w:rPr>
          <w:rFonts w:cs="Arial"/>
          <w:b/>
          <w:szCs w:val="22"/>
        </w:rPr>
        <w:tab/>
      </w:r>
      <w:commentRangeStart w:id="1"/>
      <w:r w:rsidR="00F52222" w:rsidRPr="00473717">
        <w:rPr>
          <w:rFonts w:cs="Arial"/>
          <w:b/>
          <w:szCs w:val="22"/>
        </w:rPr>
        <w:t>[E</w:t>
      </w:r>
      <w:r w:rsidR="000A730E" w:rsidRPr="00473717">
        <w:rPr>
          <w:rFonts w:cs="Arial"/>
          <w:b/>
          <w:szCs w:val="22"/>
        </w:rPr>
        <w:t>MPRESA_</w:t>
      </w:r>
      <w:r w:rsidR="00F52222" w:rsidRPr="00473717">
        <w:rPr>
          <w:rFonts w:cs="Arial"/>
          <w:b/>
          <w:szCs w:val="22"/>
        </w:rPr>
        <w:t>PMGD]</w:t>
      </w:r>
      <w:commentRangeEnd w:id="1"/>
      <w:r w:rsidR="00E00BE5" w:rsidRPr="00473717">
        <w:rPr>
          <w:rStyle w:val="Refdecomentario"/>
          <w:rFonts w:cs="Arial"/>
          <w:b/>
          <w:sz w:val="22"/>
          <w:szCs w:val="22"/>
        </w:rPr>
        <w:commentReference w:id="1"/>
      </w:r>
      <w:r w:rsidR="007F08F6" w:rsidRPr="00473717">
        <w:rPr>
          <w:rFonts w:cs="Arial"/>
          <w:b/>
          <w:szCs w:val="22"/>
        </w:rPr>
        <w:tab/>
      </w:r>
    </w:p>
    <w:p w14:paraId="261454B2" w14:textId="77777777" w:rsidR="007F08F6" w:rsidRPr="00473717" w:rsidRDefault="007F08F6" w:rsidP="004B3E10">
      <w:pPr>
        <w:widowControl/>
        <w:spacing w:after="120" w:line="240" w:lineRule="auto"/>
        <w:jc w:val="center"/>
        <w:outlineLvl w:val="0"/>
        <w:rPr>
          <w:rFonts w:cs="Arial"/>
          <w:b/>
          <w:szCs w:val="22"/>
        </w:rPr>
      </w:pPr>
      <w:r w:rsidRPr="00473717">
        <w:rPr>
          <w:rFonts w:cs="Arial"/>
          <w:b/>
          <w:szCs w:val="22"/>
        </w:rPr>
        <w:t>Y</w:t>
      </w:r>
    </w:p>
    <w:p w14:paraId="750202B5" w14:textId="2431DEB7" w:rsidR="007F08F6" w:rsidRPr="00473717" w:rsidRDefault="00F562D8" w:rsidP="004B3E10">
      <w:pPr>
        <w:widowControl/>
        <w:spacing w:line="240" w:lineRule="auto"/>
        <w:jc w:val="center"/>
        <w:rPr>
          <w:rFonts w:cs="Arial"/>
          <w:b/>
          <w:szCs w:val="22"/>
        </w:rPr>
      </w:pPr>
      <w:r w:rsidRPr="00473717">
        <w:rPr>
          <w:rFonts w:cs="Arial"/>
          <w:b/>
          <w:szCs w:val="22"/>
        </w:rPr>
        <w:t>[EMPRESA GRUPO SAESA]</w:t>
      </w:r>
      <w:commentRangeStart w:id="2"/>
      <w:r w:rsidR="002D4410" w:rsidRPr="00473717">
        <w:rPr>
          <w:rFonts w:cs="Arial"/>
          <w:b/>
          <w:szCs w:val="22"/>
        </w:rPr>
        <w:t xml:space="preserve"> S.A.</w:t>
      </w:r>
      <w:commentRangeEnd w:id="2"/>
      <w:r w:rsidR="002D4410" w:rsidRPr="00473717">
        <w:rPr>
          <w:rStyle w:val="Refdecomentario"/>
          <w:rFonts w:cs="Arial"/>
          <w:b/>
          <w:sz w:val="22"/>
          <w:szCs w:val="22"/>
        </w:rPr>
        <w:commentReference w:id="2"/>
      </w:r>
    </w:p>
    <w:p w14:paraId="692ED5FC" w14:textId="77777777" w:rsidR="007F08F6" w:rsidRPr="00DA6706" w:rsidRDefault="007F08F6" w:rsidP="004B3E10">
      <w:pPr>
        <w:widowControl/>
        <w:spacing w:line="240" w:lineRule="auto"/>
        <w:jc w:val="center"/>
        <w:rPr>
          <w:rFonts w:cs="Arial"/>
          <w:szCs w:val="22"/>
        </w:rPr>
      </w:pPr>
    </w:p>
    <w:p w14:paraId="44D404AE" w14:textId="77777777" w:rsidR="007F08F6" w:rsidRPr="00DA6706" w:rsidRDefault="007F08F6" w:rsidP="004B3E10">
      <w:pPr>
        <w:widowControl/>
        <w:pBdr>
          <w:top w:val="single" w:sz="12" w:space="1" w:color="auto"/>
        </w:pBdr>
        <w:spacing w:line="240" w:lineRule="auto"/>
        <w:rPr>
          <w:rFonts w:cs="Arial"/>
          <w:szCs w:val="22"/>
        </w:rPr>
      </w:pPr>
    </w:p>
    <w:p w14:paraId="4D0E1E6B" w14:textId="45441E34" w:rsidR="007F08F6" w:rsidRPr="00DA6706" w:rsidRDefault="0069228E" w:rsidP="00701D91">
      <w:pPr>
        <w:widowControl/>
        <w:adjustRightInd/>
        <w:spacing w:line="240" w:lineRule="auto"/>
        <w:rPr>
          <w:rFonts w:cs="Arial"/>
          <w:szCs w:val="22"/>
        </w:rPr>
      </w:pPr>
      <w:r w:rsidRPr="00DA6706">
        <w:rPr>
          <w:rFonts w:cs="Arial"/>
          <w:szCs w:val="22"/>
        </w:rPr>
        <w:t xml:space="preserve">En Osorno de Chile, a </w:t>
      </w:r>
      <w:r w:rsidR="003074E7" w:rsidRPr="00DA6706">
        <w:rPr>
          <w:rFonts w:cs="Arial"/>
          <w:szCs w:val="22"/>
        </w:rPr>
        <w:t>XX</w:t>
      </w:r>
      <w:r w:rsidR="007F08F6" w:rsidRPr="00DA6706">
        <w:rPr>
          <w:rFonts w:cs="Arial"/>
          <w:szCs w:val="22"/>
          <w:lang w:val="es-MX"/>
        </w:rPr>
        <w:t xml:space="preserve"> </w:t>
      </w:r>
      <w:r w:rsidR="007F08F6" w:rsidRPr="00DA6706">
        <w:rPr>
          <w:rFonts w:cs="Arial"/>
          <w:szCs w:val="22"/>
        </w:rPr>
        <w:t xml:space="preserve">de </w:t>
      </w:r>
      <w:r w:rsidR="00D82BDE">
        <w:rPr>
          <w:rFonts w:cs="Arial"/>
          <w:szCs w:val="22"/>
        </w:rPr>
        <w:t>julio</w:t>
      </w:r>
      <w:r w:rsidR="007F08F6" w:rsidRPr="00DA6706">
        <w:rPr>
          <w:rFonts w:cs="Arial"/>
          <w:szCs w:val="22"/>
          <w:lang w:val="es-MX"/>
        </w:rPr>
        <w:t xml:space="preserve"> </w:t>
      </w:r>
      <w:r w:rsidR="003B0F15" w:rsidRPr="00DA6706">
        <w:rPr>
          <w:rFonts w:cs="Arial"/>
          <w:szCs w:val="22"/>
        </w:rPr>
        <w:t>de 20</w:t>
      </w:r>
      <w:r w:rsidR="00224634" w:rsidRPr="00DA6706">
        <w:rPr>
          <w:rFonts w:cs="Arial"/>
          <w:szCs w:val="22"/>
        </w:rPr>
        <w:t>2</w:t>
      </w:r>
      <w:r w:rsidR="008759D4" w:rsidRPr="00DA6706">
        <w:rPr>
          <w:rFonts w:cs="Arial"/>
          <w:szCs w:val="22"/>
        </w:rPr>
        <w:t>6</w:t>
      </w:r>
      <w:r w:rsidRPr="00DA6706">
        <w:rPr>
          <w:rFonts w:cs="Arial"/>
          <w:szCs w:val="22"/>
        </w:rPr>
        <w:t xml:space="preserve"> </w:t>
      </w:r>
      <w:r w:rsidR="007F08F6" w:rsidRPr="00DA6706">
        <w:rPr>
          <w:rFonts w:cs="Arial"/>
          <w:szCs w:val="22"/>
        </w:rPr>
        <w:t>entre</w:t>
      </w:r>
      <w:commentRangeStart w:id="4"/>
      <w:r w:rsidR="007F08F6" w:rsidRPr="00DA6706">
        <w:rPr>
          <w:rFonts w:cs="Arial"/>
          <w:szCs w:val="22"/>
        </w:rPr>
        <w:t xml:space="preserve"> </w:t>
      </w:r>
      <w:r w:rsidR="00F83ED4" w:rsidRPr="00DA6706">
        <w:rPr>
          <w:rFonts w:cs="Arial"/>
          <w:szCs w:val="22"/>
        </w:rPr>
        <w:t>[EMPRESA_PMGD]</w:t>
      </w:r>
      <w:r w:rsidR="007F08F6" w:rsidRPr="00DA6706">
        <w:rPr>
          <w:rFonts w:cs="Arial"/>
          <w:szCs w:val="22"/>
        </w:rPr>
        <w:t xml:space="preserve">, en adelante e indistintamente </w:t>
      </w:r>
      <w:commentRangeStart w:id="5"/>
      <w:r w:rsidR="007F08F6" w:rsidRPr="00DA6706">
        <w:rPr>
          <w:rFonts w:cs="Arial"/>
          <w:szCs w:val="22"/>
        </w:rPr>
        <w:t>“</w:t>
      </w:r>
      <w:r w:rsidR="000A730E" w:rsidRPr="00DA6706">
        <w:rPr>
          <w:rFonts w:cs="Arial"/>
          <w:szCs w:val="22"/>
        </w:rPr>
        <w:t>[EPMGD]</w:t>
      </w:r>
      <w:r w:rsidR="007F08F6" w:rsidRPr="00DA6706">
        <w:rPr>
          <w:rFonts w:cs="Arial"/>
          <w:szCs w:val="22"/>
        </w:rPr>
        <w:t>”</w:t>
      </w:r>
      <w:r w:rsidR="008A4E38" w:rsidRPr="00DA6706">
        <w:rPr>
          <w:rFonts w:cs="Arial"/>
          <w:szCs w:val="22"/>
        </w:rPr>
        <w:t xml:space="preserve"> o “El Propietario”</w:t>
      </w:r>
      <w:r w:rsidR="007F08F6" w:rsidRPr="00DA6706">
        <w:rPr>
          <w:rFonts w:cs="Arial"/>
          <w:szCs w:val="22"/>
        </w:rPr>
        <w:t xml:space="preserve">, </w:t>
      </w:r>
      <w:commentRangeEnd w:id="5"/>
      <w:r w:rsidR="000A730E" w:rsidRPr="00DA6706">
        <w:rPr>
          <w:rStyle w:val="Refdecomentario"/>
          <w:rFonts w:cs="Arial"/>
          <w:sz w:val="22"/>
          <w:szCs w:val="22"/>
        </w:rPr>
        <w:commentReference w:id="5"/>
      </w:r>
      <w:r w:rsidR="007F08F6" w:rsidRPr="00DA6706">
        <w:rPr>
          <w:rFonts w:cs="Arial"/>
          <w:szCs w:val="22"/>
        </w:rPr>
        <w:t xml:space="preserve">RUT  N° </w:t>
      </w:r>
      <w:r w:rsidR="003074E7" w:rsidRPr="00DA6706">
        <w:rPr>
          <w:rFonts w:cs="Arial"/>
          <w:szCs w:val="22"/>
        </w:rPr>
        <w:t>XXXXX</w:t>
      </w:r>
      <w:r w:rsidRPr="00DA6706">
        <w:rPr>
          <w:rFonts w:cs="Arial"/>
          <w:szCs w:val="22"/>
        </w:rPr>
        <w:t xml:space="preserve">, representada por don </w:t>
      </w:r>
      <w:r w:rsidR="003074E7" w:rsidRPr="00DA6706">
        <w:rPr>
          <w:rFonts w:cs="Arial"/>
          <w:szCs w:val="22"/>
        </w:rPr>
        <w:t>XXXXX</w:t>
      </w:r>
      <w:r w:rsidRPr="00DA6706">
        <w:rPr>
          <w:rFonts w:cs="Arial"/>
          <w:szCs w:val="22"/>
          <w:lang w:val="es-MX"/>
        </w:rPr>
        <w:t xml:space="preserve">, cédula de identidad N° </w:t>
      </w:r>
      <w:r w:rsidR="003074E7" w:rsidRPr="00DA6706">
        <w:rPr>
          <w:rFonts w:cs="Arial"/>
          <w:szCs w:val="22"/>
          <w:lang w:val="es-MX"/>
        </w:rPr>
        <w:t>XXXXX</w:t>
      </w:r>
      <w:r w:rsidR="007F08F6" w:rsidRPr="00DA6706">
        <w:rPr>
          <w:rFonts w:cs="Arial"/>
          <w:szCs w:val="22"/>
          <w:lang w:val="es-MX"/>
        </w:rPr>
        <w:t xml:space="preserve"> y por </w:t>
      </w:r>
      <w:r w:rsidRPr="00DA6706">
        <w:rPr>
          <w:rFonts w:cs="Arial"/>
          <w:spacing w:val="-3"/>
          <w:szCs w:val="22"/>
          <w:lang w:val="es-CL"/>
        </w:rPr>
        <w:t xml:space="preserve">don </w:t>
      </w:r>
      <w:r w:rsidR="003074E7" w:rsidRPr="00DA6706">
        <w:rPr>
          <w:rFonts w:cs="Arial"/>
          <w:szCs w:val="22"/>
          <w:lang w:val="es-MX"/>
        </w:rPr>
        <w:t>XXXXX</w:t>
      </w:r>
      <w:r w:rsidRPr="00DA6706">
        <w:rPr>
          <w:rFonts w:cs="Arial"/>
          <w:szCs w:val="22"/>
          <w:lang w:val="es-MX"/>
        </w:rPr>
        <w:t xml:space="preserve">, cédula de identidad N° </w:t>
      </w:r>
      <w:r w:rsidR="003074E7" w:rsidRPr="00DA6706">
        <w:rPr>
          <w:rFonts w:cs="Arial"/>
          <w:szCs w:val="22"/>
          <w:lang w:val="es-MX"/>
        </w:rPr>
        <w:t>XXXXX</w:t>
      </w:r>
      <w:r w:rsidR="007F08F6" w:rsidRPr="00DA6706">
        <w:rPr>
          <w:rFonts w:cs="Arial"/>
          <w:szCs w:val="22"/>
        </w:rPr>
        <w:t xml:space="preserve">, todos con  domicilio para estos efectos en </w:t>
      </w:r>
      <w:r w:rsidR="003074E7" w:rsidRPr="00DA6706">
        <w:rPr>
          <w:rFonts w:cs="Arial"/>
          <w:szCs w:val="22"/>
          <w:lang w:val="es-MX"/>
        </w:rPr>
        <w:t>XXXXX</w:t>
      </w:r>
      <w:r w:rsidR="007F08F6" w:rsidRPr="00DA6706">
        <w:rPr>
          <w:rFonts w:cs="Arial"/>
          <w:szCs w:val="22"/>
        </w:rPr>
        <w:t xml:space="preserve">; </w:t>
      </w:r>
      <w:commentRangeEnd w:id="4"/>
      <w:r w:rsidR="002D4410" w:rsidRPr="00DA6706">
        <w:rPr>
          <w:rStyle w:val="Refdecomentario"/>
          <w:rFonts w:cs="Arial"/>
          <w:sz w:val="22"/>
          <w:szCs w:val="22"/>
        </w:rPr>
        <w:commentReference w:id="4"/>
      </w:r>
      <w:r w:rsidR="007F08F6" w:rsidRPr="00DA6706">
        <w:rPr>
          <w:rFonts w:cs="Arial"/>
          <w:szCs w:val="22"/>
        </w:rPr>
        <w:t xml:space="preserve">y </w:t>
      </w:r>
      <w:commentRangeStart w:id="6"/>
      <w:r w:rsidR="007F08F6" w:rsidRPr="00DA6706">
        <w:rPr>
          <w:rFonts w:cs="Arial"/>
          <w:szCs w:val="22"/>
        </w:rPr>
        <w:t>Sociedad Austral de El</w:t>
      </w:r>
      <w:r w:rsidR="003B0F15" w:rsidRPr="00DA6706">
        <w:rPr>
          <w:rFonts w:cs="Arial"/>
          <w:szCs w:val="22"/>
        </w:rPr>
        <w:t xml:space="preserve">ectricidad S.A., </w:t>
      </w:r>
      <w:commentRangeEnd w:id="6"/>
      <w:r w:rsidR="000A730E" w:rsidRPr="00DA6706">
        <w:rPr>
          <w:rStyle w:val="Refdecomentario"/>
          <w:rFonts w:cs="Arial"/>
          <w:sz w:val="22"/>
          <w:szCs w:val="22"/>
        </w:rPr>
        <w:commentReference w:id="6"/>
      </w:r>
      <w:r w:rsidR="003B0F15" w:rsidRPr="00DA6706">
        <w:rPr>
          <w:rFonts w:cs="Arial"/>
          <w:szCs w:val="22"/>
        </w:rPr>
        <w:t>RUT N° </w:t>
      </w:r>
      <w:commentRangeStart w:id="7"/>
      <w:r w:rsidR="003B0F15" w:rsidRPr="00DA6706">
        <w:rPr>
          <w:rFonts w:cs="Arial"/>
          <w:szCs w:val="22"/>
        </w:rPr>
        <w:t>76.073.162-5</w:t>
      </w:r>
      <w:r w:rsidR="007F08F6" w:rsidRPr="00DA6706">
        <w:rPr>
          <w:rFonts w:cs="Arial"/>
          <w:szCs w:val="22"/>
        </w:rPr>
        <w:t>,</w:t>
      </w:r>
      <w:commentRangeEnd w:id="7"/>
      <w:r w:rsidR="002D4410" w:rsidRPr="00DA6706">
        <w:rPr>
          <w:rStyle w:val="Refdecomentario"/>
          <w:rFonts w:cs="Arial"/>
          <w:sz w:val="22"/>
          <w:szCs w:val="22"/>
        </w:rPr>
        <w:commentReference w:id="7"/>
      </w:r>
      <w:r w:rsidR="007F08F6" w:rsidRPr="00DA6706">
        <w:rPr>
          <w:rFonts w:cs="Arial"/>
          <w:szCs w:val="22"/>
        </w:rPr>
        <w:t xml:space="preserve"> en adelante e indistintamente </w:t>
      </w:r>
      <w:commentRangeStart w:id="8"/>
      <w:r w:rsidR="007F08F6" w:rsidRPr="00DA6706">
        <w:rPr>
          <w:rFonts w:cs="Arial"/>
          <w:szCs w:val="22"/>
        </w:rPr>
        <w:t>“</w:t>
      </w:r>
      <w:r w:rsidR="00533682" w:rsidRPr="00DA6706">
        <w:rPr>
          <w:rFonts w:cs="Arial"/>
          <w:szCs w:val="22"/>
        </w:rPr>
        <w:t>[EMPRESA GRUPO SAESA]</w:t>
      </w:r>
      <w:r w:rsidR="007F08F6" w:rsidRPr="00DA6706">
        <w:rPr>
          <w:rFonts w:cs="Arial"/>
          <w:szCs w:val="22"/>
        </w:rPr>
        <w:t>”</w:t>
      </w:r>
      <w:r w:rsidR="008A4E38" w:rsidRPr="00DA6706">
        <w:rPr>
          <w:rFonts w:cs="Arial"/>
          <w:szCs w:val="22"/>
        </w:rPr>
        <w:t xml:space="preserve"> o “La Distribuidora”</w:t>
      </w:r>
      <w:r w:rsidR="007F08F6" w:rsidRPr="00DA6706">
        <w:rPr>
          <w:rFonts w:cs="Arial"/>
          <w:szCs w:val="22"/>
        </w:rPr>
        <w:t xml:space="preserve">, </w:t>
      </w:r>
      <w:commentRangeEnd w:id="8"/>
      <w:r w:rsidR="000A730E" w:rsidRPr="00DA6706">
        <w:rPr>
          <w:rStyle w:val="Refdecomentario"/>
          <w:rFonts w:cs="Arial"/>
          <w:sz w:val="22"/>
          <w:szCs w:val="22"/>
        </w:rPr>
        <w:commentReference w:id="8"/>
      </w:r>
      <w:r w:rsidR="007F08F6" w:rsidRPr="00DA6706">
        <w:rPr>
          <w:rFonts w:cs="Arial"/>
          <w:szCs w:val="22"/>
        </w:rPr>
        <w:t xml:space="preserve">representada por </w:t>
      </w:r>
      <w:r w:rsidR="003B0F15" w:rsidRPr="00DA6706">
        <w:rPr>
          <w:rFonts w:cs="Arial"/>
          <w:szCs w:val="22"/>
        </w:rPr>
        <w:t>don Rodrigo Miranda Díaz</w:t>
      </w:r>
      <w:r w:rsidR="007F08F6" w:rsidRPr="00DA6706">
        <w:rPr>
          <w:rFonts w:cs="Arial"/>
          <w:szCs w:val="22"/>
        </w:rPr>
        <w:t>,  cédul</w:t>
      </w:r>
      <w:r w:rsidR="003B0F15" w:rsidRPr="00DA6706">
        <w:rPr>
          <w:rFonts w:cs="Arial"/>
          <w:szCs w:val="22"/>
        </w:rPr>
        <w:t>a de identidad número 10.784.472-4</w:t>
      </w:r>
      <w:r w:rsidR="007F08F6" w:rsidRPr="00DA6706">
        <w:rPr>
          <w:rFonts w:cs="Arial"/>
          <w:szCs w:val="22"/>
        </w:rPr>
        <w:t xml:space="preserve"> y por don</w:t>
      </w:r>
      <w:r w:rsidR="00701D91">
        <w:rPr>
          <w:rFonts w:cs="Arial"/>
          <w:szCs w:val="22"/>
        </w:rPr>
        <w:t xml:space="preserve"> </w:t>
      </w:r>
      <w:r w:rsidR="00037125">
        <w:rPr>
          <w:rFonts w:cs="Arial"/>
          <w:szCs w:val="22"/>
        </w:rPr>
        <w:t>Leonel</w:t>
      </w:r>
      <w:r w:rsidR="00206828">
        <w:rPr>
          <w:rFonts w:cs="Arial"/>
          <w:szCs w:val="22"/>
        </w:rPr>
        <w:t xml:space="preserve"> Martinez Martinez</w:t>
      </w:r>
      <w:r w:rsidR="007F08F6" w:rsidRPr="00DA6706">
        <w:rPr>
          <w:rFonts w:cs="Arial"/>
          <w:szCs w:val="22"/>
        </w:rPr>
        <w:t xml:space="preserve">, cédula de identidad N° </w:t>
      </w:r>
      <w:r w:rsidR="006D0BBE" w:rsidRPr="00796674">
        <w:rPr>
          <w:rFonts w:cs="Arial"/>
          <w:szCs w:val="22"/>
        </w:rPr>
        <w:t xml:space="preserve">14.556.330-5 </w:t>
      </w:r>
      <w:r w:rsidR="007F08F6" w:rsidRPr="00DA6706">
        <w:rPr>
          <w:rFonts w:cs="Arial"/>
          <w:szCs w:val="22"/>
        </w:rPr>
        <w:t>,  todos con domicilio para estos efectos en Osorno, Bulnes 441; cada compareciente individualmente se denominará la “Parte” y ambos comparecientes conjuntamente denominados las “Partes”, suscriben el presente “Convenio”, que establece los principios, términos y condiciones que regularán las actividades de conexión</w:t>
      </w:r>
      <w:r w:rsidR="00C97A86" w:rsidRPr="00DA6706">
        <w:rPr>
          <w:rFonts w:cs="Arial"/>
          <w:szCs w:val="22"/>
        </w:rPr>
        <w:t>, coordinación de la operación y mantenimiento</w:t>
      </w:r>
      <w:r w:rsidR="007F08F6" w:rsidRPr="00DA6706">
        <w:rPr>
          <w:rFonts w:cs="Arial"/>
          <w:szCs w:val="22"/>
        </w:rPr>
        <w:t xml:space="preserve"> que se señalan más adelante.</w:t>
      </w:r>
    </w:p>
    <w:p w14:paraId="0F677D85" w14:textId="3944D5AE" w:rsidR="007F08F6" w:rsidRPr="00DA6706" w:rsidRDefault="007F08F6" w:rsidP="004B3E10">
      <w:pPr>
        <w:pStyle w:val="Ttulo1"/>
        <w:numPr>
          <w:ilvl w:val="0"/>
          <w:numId w:val="13"/>
        </w:numPr>
        <w:spacing w:line="240" w:lineRule="auto"/>
        <w:rPr>
          <w:rFonts w:ascii="Arial" w:hAnsi="Arial" w:cs="Arial"/>
        </w:rPr>
      </w:pPr>
      <w:r w:rsidRPr="00DA6706">
        <w:rPr>
          <w:rFonts w:ascii="Arial" w:hAnsi="Arial" w:cs="Arial"/>
        </w:rPr>
        <w:t>AnteCEDENTES Y OBJETIVOS</w:t>
      </w:r>
    </w:p>
    <w:p w14:paraId="31493097" w14:textId="31E62891" w:rsidR="00884B64" w:rsidRPr="00DA6706" w:rsidRDefault="007F08F6" w:rsidP="004B3E10">
      <w:pPr>
        <w:pStyle w:val="Prrafodelista"/>
        <w:widowControl/>
        <w:numPr>
          <w:ilvl w:val="0"/>
          <w:numId w:val="19"/>
        </w:numPr>
        <w:adjustRightInd/>
        <w:spacing w:line="240" w:lineRule="auto"/>
        <w:rPr>
          <w:rFonts w:cs="Arial"/>
          <w:szCs w:val="22"/>
        </w:rPr>
      </w:pPr>
      <w:commentRangeStart w:id="9"/>
      <w:r w:rsidRPr="00DA6706">
        <w:rPr>
          <w:rFonts w:cs="Arial"/>
          <w:szCs w:val="22"/>
        </w:rPr>
        <w:t>Que</w:t>
      </w:r>
      <w:r w:rsidR="00F52222" w:rsidRPr="00DA6706">
        <w:rPr>
          <w:rFonts w:cs="Arial"/>
          <w:szCs w:val="22"/>
        </w:rPr>
        <w:t xml:space="preserve"> [EPMGD] </w:t>
      </w:r>
      <w:r w:rsidR="008137BB" w:rsidRPr="00DA6706">
        <w:rPr>
          <w:rFonts w:cs="Arial"/>
          <w:szCs w:val="22"/>
        </w:rPr>
        <w:t>tiene</w:t>
      </w:r>
      <w:r w:rsidRPr="00DA6706">
        <w:rPr>
          <w:rFonts w:cs="Arial"/>
          <w:szCs w:val="22"/>
        </w:rPr>
        <w:t xml:space="preserve"> un proyecto de generación</w:t>
      </w:r>
      <w:r w:rsidR="00F01858" w:rsidRPr="00DA6706">
        <w:rPr>
          <w:rFonts w:cs="Arial"/>
          <w:szCs w:val="22"/>
        </w:rPr>
        <w:t xml:space="preserve"> PMGD de nombre </w:t>
      </w:r>
      <w:commentRangeStart w:id="10"/>
      <w:r w:rsidR="00F01858" w:rsidRPr="00DA6706">
        <w:rPr>
          <w:rFonts w:cs="Arial"/>
          <w:szCs w:val="22"/>
        </w:rPr>
        <w:t>[NPMGD]</w:t>
      </w:r>
      <w:r w:rsidRPr="00DA6706">
        <w:rPr>
          <w:rFonts w:cs="Arial"/>
          <w:szCs w:val="22"/>
        </w:rPr>
        <w:t xml:space="preserve"> </w:t>
      </w:r>
      <w:commentRangeEnd w:id="10"/>
      <w:r w:rsidR="00F01858" w:rsidRPr="00DA6706">
        <w:rPr>
          <w:rStyle w:val="Refdecomentario"/>
          <w:rFonts w:cs="Arial"/>
          <w:sz w:val="22"/>
          <w:szCs w:val="22"/>
        </w:rPr>
        <w:commentReference w:id="10"/>
      </w:r>
      <w:r w:rsidRPr="00DA6706">
        <w:rPr>
          <w:rFonts w:cs="Arial"/>
          <w:szCs w:val="22"/>
        </w:rPr>
        <w:t xml:space="preserve">en la región de </w:t>
      </w:r>
      <w:r w:rsidR="003074E7" w:rsidRPr="00DA6706">
        <w:rPr>
          <w:rFonts w:cs="Arial"/>
          <w:szCs w:val="22"/>
        </w:rPr>
        <w:t>XXXXX</w:t>
      </w:r>
      <w:r w:rsidRPr="00DA6706">
        <w:rPr>
          <w:rFonts w:cs="Arial"/>
          <w:szCs w:val="22"/>
        </w:rPr>
        <w:t xml:space="preserve">, provincia de </w:t>
      </w:r>
      <w:r w:rsidR="003074E7" w:rsidRPr="00DA6706">
        <w:rPr>
          <w:rFonts w:cs="Arial"/>
          <w:szCs w:val="22"/>
        </w:rPr>
        <w:t>XXXXX</w:t>
      </w:r>
      <w:r w:rsidRPr="00DA6706">
        <w:rPr>
          <w:rFonts w:cs="Arial"/>
          <w:szCs w:val="22"/>
        </w:rPr>
        <w:t xml:space="preserve">, comuna de </w:t>
      </w:r>
      <w:r w:rsidR="003074E7" w:rsidRPr="00DA6706">
        <w:rPr>
          <w:rFonts w:cs="Arial"/>
          <w:szCs w:val="22"/>
        </w:rPr>
        <w:t>XXXXX</w:t>
      </w:r>
      <w:r w:rsidR="00B97887" w:rsidRPr="00DA6706">
        <w:rPr>
          <w:rFonts w:cs="Arial"/>
          <w:szCs w:val="22"/>
        </w:rPr>
        <w:t xml:space="preserve">, de </w:t>
      </w:r>
      <w:r w:rsidR="003074E7" w:rsidRPr="00DA6706">
        <w:rPr>
          <w:rFonts w:cs="Arial"/>
          <w:szCs w:val="22"/>
        </w:rPr>
        <w:t>XX</w:t>
      </w:r>
      <w:r w:rsidRPr="00DA6706">
        <w:rPr>
          <w:rFonts w:cs="Arial"/>
          <w:szCs w:val="22"/>
        </w:rPr>
        <w:t xml:space="preserve"> MW </w:t>
      </w:r>
      <w:r w:rsidR="008137BB" w:rsidRPr="00DA6706">
        <w:rPr>
          <w:rFonts w:cs="Arial"/>
          <w:szCs w:val="22"/>
        </w:rPr>
        <w:t>cuya potencia y características se definen en el anexo N°1.</w:t>
      </w:r>
      <w:commentRangeEnd w:id="9"/>
      <w:r w:rsidR="000A730E" w:rsidRPr="00DA6706">
        <w:rPr>
          <w:rStyle w:val="Refdecomentario"/>
          <w:rFonts w:cs="Arial"/>
          <w:sz w:val="22"/>
          <w:szCs w:val="22"/>
        </w:rPr>
        <w:commentReference w:id="9"/>
      </w:r>
    </w:p>
    <w:p w14:paraId="45C7E3C6" w14:textId="3A6262A6" w:rsidR="00884B64" w:rsidRPr="00DA6706" w:rsidRDefault="007F08F6" w:rsidP="004B3E10">
      <w:pPr>
        <w:pStyle w:val="Prrafodelista"/>
        <w:widowControl/>
        <w:numPr>
          <w:ilvl w:val="0"/>
          <w:numId w:val="19"/>
        </w:numPr>
        <w:adjustRightInd/>
        <w:spacing w:line="240" w:lineRule="auto"/>
        <w:rPr>
          <w:rFonts w:cs="Arial"/>
          <w:szCs w:val="22"/>
        </w:rPr>
      </w:pPr>
      <w:commentRangeStart w:id="11"/>
      <w:r w:rsidRPr="00DA6706">
        <w:rPr>
          <w:rFonts w:cs="Arial"/>
          <w:szCs w:val="22"/>
        </w:rPr>
        <w:t xml:space="preserve">Que </w:t>
      </w:r>
      <w:r w:rsidR="00533682" w:rsidRPr="00DA6706">
        <w:rPr>
          <w:rFonts w:cs="Arial"/>
          <w:szCs w:val="22"/>
        </w:rPr>
        <w:t>[EMPRESA GRUPO SAESA]</w:t>
      </w:r>
      <w:r w:rsidRPr="00DA6706">
        <w:rPr>
          <w:rFonts w:cs="Arial"/>
          <w:szCs w:val="22"/>
        </w:rPr>
        <w:t xml:space="preserve"> mantien</w:t>
      </w:r>
      <w:r w:rsidR="00B97887" w:rsidRPr="00DA6706">
        <w:rPr>
          <w:rFonts w:cs="Arial"/>
          <w:szCs w:val="22"/>
        </w:rPr>
        <w:t xml:space="preserve">e en explotación una línea </w:t>
      </w:r>
      <w:r w:rsidR="00F452DC" w:rsidRPr="00DA6706">
        <w:rPr>
          <w:rFonts w:cs="Arial"/>
          <w:szCs w:val="22"/>
        </w:rPr>
        <w:t>de Media Tensión</w:t>
      </w:r>
      <w:r w:rsidRPr="00DA6706">
        <w:rPr>
          <w:rFonts w:cs="Arial"/>
          <w:szCs w:val="22"/>
        </w:rPr>
        <w:t xml:space="preserve">, en la región de </w:t>
      </w:r>
      <w:r w:rsidR="003074E7" w:rsidRPr="00DA6706">
        <w:rPr>
          <w:rFonts w:cs="Arial"/>
          <w:szCs w:val="22"/>
        </w:rPr>
        <w:t>XXXXX</w:t>
      </w:r>
      <w:r w:rsidR="00B97887" w:rsidRPr="00DA6706">
        <w:rPr>
          <w:rFonts w:cs="Arial"/>
          <w:szCs w:val="22"/>
        </w:rPr>
        <w:t>,</w:t>
      </w:r>
      <w:r w:rsidRPr="00DA6706">
        <w:rPr>
          <w:rFonts w:cs="Arial"/>
          <w:szCs w:val="22"/>
        </w:rPr>
        <w:t xml:space="preserve"> provincia de </w:t>
      </w:r>
      <w:r w:rsidR="003074E7" w:rsidRPr="00DA6706">
        <w:rPr>
          <w:rFonts w:cs="Arial"/>
          <w:szCs w:val="22"/>
        </w:rPr>
        <w:t>XXXXX</w:t>
      </w:r>
      <w:r w:rsidRPr="00DA6706">
        <w:rPr>
          <w:rFonts w:cs="Arial"/>
          <w:szCs w:val="22"/>
        </w:rPr>
        <w:t xml:space="preserve">, comuna </w:t>
      </w:r>
      <w:r w:rsidR="00B97887" w:rsidRPr="00DA6706">
        <w:rPr>
          <w:rFonts w:cs="Arial"/>
          <w:szCs w:val="22"/>
        </w:rPr>
        <w:t xml:space="preserve">de </w:t>
      </w:r>
      <w:r w:rsidR="003074E7" w:rsidRPr="00DA6706">
        <w:rPr>
          <w:rFonts w:cs="Arial"/>
          <w:szCs w:val="22"/>
        </w:rPr>
        <w:t>XXXXX</w:t>
      </w:r>
      <w:r w:rsidRPr="00DA6706">
        <w:rPr>
          <w:rFonts w:cs="Arial"/>
          <w:szCs w:val="22"/>
        </w:rPr>
        <w:t>, en adelante la “línea”</w:t>
      </w:r>
      <w:r w:rsidR="003074E7" w:rsidRPr="00DA6706">
        <w:rPr>
          <w:rFonts w:cs="Arial"/>
          <w:szCs w:val="22"/>
        </w:rPr>
        <w:t>.</w:t>
      </w:r>
      <w:commentRangeEnd w:id="11"/>
      <w:r w:rsidR="000A730E" w:rsidRPr="00DA6706">
        <w:rPr>
          <w:rStyle w:val="Refdecomentario"/>
          <w:rFonts w:cs="Arial"/>
          <w:sz w:val="22"/>
          <w:szCs w:val="22"/>
        </w:rPr>
        <w:commentReference w:id="11"/>
      </w:r>
    </w:p>
    <w:p w14:paraId="0177F053" w14:textId="6FDBFF39" w:rsidR="00884B64" w:rsidRPr="00DA6706" w:rsidRDefault="007F08F6" w:rsidP="004B3E10">
      <w:pPr>
        <w:pStyle w:val="Prrafodelista"/>
        <w:widowControl/>
        <w:numPr>
          <w:ilvl w:val="0"/>
          <w:numId w:val="19"/>
        </w:numPr>
        <w:adjustRightInd/>
        <w:spacing w:line="240" w:lineRule="auto"/>
        <w:rPr>
          <w:rFonts w:cs="Arial"/>
          <w:szCs w:val="22"/>
          <w:lang w:val="es-CL"/>
        </w:rPr>
      </w:pPr>
      <w:r w:rsidRPr="00DA6706">
        <w:rPr>
          <w:rFonts w:cs="Arial"/>
          <w:szCs w:val="22"/>
        </w:rPr>
        <w:t xml:space="preserve">En consideración a lo expuesto en la Norma Técnica de Conexión y Operación de PMGD en instalaciones de Media Tensión, en adelante “NTCO”, se deja </w:t>
      </w:r>
      <w:r w:rsidRPr="00DA6706">
        <w:rPr>
          <w:rFonts w:cs="Arial"/>
          <w:szCs w:val="22"/>
          <w:lang w:val="es-CL"/>
        </w:rPr>
        <w:t>expresamente estipulado que la conexión física del proyecto d</w:t>
      </w:r>
      <w:r w:rsidR="008E2745" w:rsidRPr="00DA6706">
        <w:rPr>
          <w:rFonts w:cs="Arial"/>
          <w:szCs w:val="22"/>
          <w:lang w:val="es-CL"/>
        </w:rPr>
        <w:t>e</w:t>
      </w:r>
      <w:r w:rsidRPr="00DA6706">
        <w:rPr>
          <w:rFonts w:cs="Arial"/>
          <w:szCs w:val="22"/>
          <w:lang w:val="es-CL"/>
        </w:rPr>
        <w:t xml:space="preserve"> la Central a la Línea</w:t>
      </w:r>
      <w:r w:rsidR="008137BB" w:rsidRPr="00DA6706">
        <w:rPr>
          <w:rFonts w:cs="Arial"/>
          <w:szCs w:val="22"/>
          <w:lang w:val="es-CL"/>
        </w:rPr>
        <w:t xml:space="preserve"> de distribución</w:t>
      </w:r>
      <w:r w:rsidRPr="00DA6706">
        <w:rPr>
          <w:rFonts w:cs="Arial"/>
          <w:szCs w:val="22"/>
          <w:lang w:val="es-CL"/>
        </w:rPr>
        <w:t>, sólo se podrá realizar una vez que esté firmado el Convenio de Conexión y Coordinación de la Operación</w:t>
      </w:r>
      <w:r w:rsidR="00336CD0" w:rsidRPr="00DA6706">
        <w:rPr>
          <w:rFonts w:cs="Arial"/>
          <w:szCs w:val="22"/>
          <w:lang w:val="es-CL"/>
        </w:rPr>
        <w:t xml:space="preserve"> y validada la Notificación de Conexión</w:t>
      </w:r>
      <w:r w:rsidR="008D52A0" w:rsidRPr="00DA6706">
        <w:rPr>
          <w:rFonts w:cs="Arial"/>
          <w:szCs w:val="22"/>
          <w:lang w:val="es-CL"/>
        </w:rPr>
        <w:t>. El presente convenio</w:t>
      </w:r>
      <w:r w:rsidRPr="00DA6706">
        <w:rPr>
          <w:rFonts w:cs="Arial"/>
          <w:szCs w:val="22"/>
          <w:lang w:val="es-CL"/>
        </w:rPr>
        <w:t xml:space="preserve"> regulará las condiciones de interconexión entre las instalaciones eléctricas de las Partes con la finalidad de preservar la seguridad del servicio eléctrico, de las personas y de las instalaciones eléctricas interconectadas, siendo esta condición considerada como esencial y determinante por las </w:t>
      </w:r>
      <w:r w:rsidRPr="00DA6706">
        <w:rPr>
          <w:rFonts w:cs="Arial"/>
          <w:szCs w:val="22"/>
        </w:rPr>
        <w:t>Partes</w:t>
      </w:r>
      <w:r w:rsidRPr="00DA6706">
        <w:rPr>
          <w:rFonts w:cs="Arial"/>
          <w:szCs w:val="22"/>
          <w:lang w:val="es-CL"/>
        </w:rPr>
        <w:t xml:space="preserve"> para proceder a la conexión</w:t>
      </w:r>
      <w:r w:rsidR="00066290" w:rsidRPr="00DA6706">
        <w:rPr>
          <w:rFonts w:cs="Arial"/>
          <w:szCs w:val="22"/>
          <w:lang w:val="es-CL"/>
        </w:rPr>
        <w:t>;</w:t>
      </w:r>
      <w:r w:rsidRPr="00DA6706">
        <w:rPr>
          <w:rFonts w:cs="Arial"/>
          <w:szCs w:val="22"/>
          <w:lang w:val="es-CL"/>
        </w:rPr>
        <w:t xml:space="preserve"> por el presente instrumento las Partes vienen en dar cumplimiento a lo acordado.</w:t>
      </w:r>
    </w:p>
    <w:p w14:paraId="24E9307E" w14:textId="52B56392" w:rsidR="00884B64" w:rsidRPr="00DA6706" w:rsidRDefault="007F08F6" w:rsidP="004B3E10">
      <w:pPr>
        <w:pStyle w:val="Prrafodelista"/>
        <w:widowControl/>
        <w:numPr>
          <w:ilvl w:val="0"/>
          <w:numId w:val="19"/>
        </w:numPr>
        <w:adjustRightInd/>
        <w:spacing w:line="240" w:lineRule="auto"/>
        <w:rPr>
          <w:rFonts w:cs="Arial"/>
          <w:szCs w:val="22"/>
        </w:rPr>
      </w:pPr>
      <w:r w:rsidRPr="00DA6706">
        <w:rPr>
          <w:rFonts w:cs="Arial"/>
          <w:szCs w:val="22"/>
        </w:rPr>
        <w:t xml:space="preserve">En consideración al interés de  </w:t>
      </w:r>
      <w:r w:rsidR="00F52222" w:rsidRPr="00DA6706">
        <w:rPr>
          <w:rFonts w:cs="Arial"/>
          <w:szCs w:val="22"/>
        </w:rPr>
        <w:t xml:space="preserve">[EPMGD] </w:t>
      </w:r>
      <w:r w:rsidRPr="00DA6706">
        <w:rPr>
          <w:rFonts w:cs="Arial"/>
          <w:szCs w:val="22"/>
        </w:rPr>
        <w:t>de conectar sus instalaciones eléctricas a</w:t>
      </w:r>
      <w:r w:rsidR="009F6C71" w:rsidRPr="00DA6706">
        <w:rPr>
          <w:rFonts w:cs="Arial"/>
          <w:szCs w:val="22"/>
        </w:rPr>
        <w:t xml:space="preserve"> las</w:t>
      </w:r>
      <w:r w:rsidRPr="00DA6706">
        <w:rPr>
          <w:rFonts w:cs="Arial"/>
          <w:szCs w:val="22"/>
        </w:rPr>
        <w:t xml:space="preserve"> instalaciones de distribución</w:t>
      </w:r>
      <w:r w:rsidR="002C50E2" w:rsidRPr="00DA6706">
        <w:rPr>
          <w:rFonts w:cs="Arial"/>
          <w:szCs w:val="22"/>
        </w:rPr>
        <w:t xml:space="preserve"> de</w:t>
      </w:r>
      <w:r w:rsidRPr="00DA6706">
        <w:rPr>
          <w:rFonts w:cs="Arial"/>
          <w:szCs w:val="22"/>
        </w:rPr>
        <w:t xml:space="preserve"> </w:t>
      </w:r>
      <w:r w:rsidR="00533682" w:rsidRPr="00DA6706">
        <w:rPr>
          <w:rFonts w:cs="Arial"/>
          <w:szCs w:val="22"/>
        </w:rPr>
        <w:t>[EMPRESA GRUPO SAESA]</w:t>
      </w:r>
      <w:r w:rsidR="002C50E2" w:rsidRPr="00DA6706">
        <w:rPr>
          <w:rFonts w:cs="Arial"/>
          <w:szCs w:val="22"/>
        </w:rPr>
        <w:t xml:space="preserve"> </w:t>
      </w:r>
      <w:r w:rsidRPr="00DA6706">
        <w:rPr>
          <w:rFonts w:cs="Arial"/>
          <w:szCs w:val="22"/>
        </w:rPr>
        <w:t xml:space="preserve">en los puntos de interconexión que señala </w:t>
      </w:r>
      <w:r w:rsidR="008137BB" w:rsidRPr="00DA6706">
        <w:rPr>
          <w:rFonts w:cs="Arial"/>
          <w:szCs w:val="22"/>
        </w:rPr>
        <w:t>e</w:t>
      </w:r>
      <w:r w:rsidR="002339CB">
        <w:rPr>
          <w:rFonts w:cs="Arial"/>
          <w:szCs w:val="22"/>
        </w:rPr>
        <w:t>l</w:t>
      </w:r>
      <w:r w:rsidR="008137BB" w:rsidRPr="00DA6706">
        <w:rPr>
          <w:rFonts w:cs="Arial"/>
          <w:szCs w:val="22"/>
        </w:rPr>
        <w:t xml:space="preserve"> anexo N°1</w:t>
      </w:r>
      <w:r w:rsidRPr="00DA6706">
        <w:rPr>
          <w:rFonts w:cs="Arial"/>
          <w:szCs w:val="22"/>
        </w:rPr>
        <w:t xml:space="preserve">, con el objetivo de obtener los beneficios producto de la inyección y/o retiro de energía y potencia,  y en virtud </w:t>
      </w:r>
      <w:r w:rsidR="00B97887" w:rsidRPr="00DA6706">
        <w:rPr>
          <w:rFonts w:cs="Arial"/>
          <w:szCs w:val="22"/>
        </w:rPr>
        <w:t>de lo expuesto en la NTCO, las P</w:t>
      </w:r>
      <w:r w:rsidRPr="00DA6706">
        <w:rPr>
          <w:rFonts w:cs="Arial"/>
          <w:szCs w:val="22"/>
        </w:rPr>
        <w:t xml:space="preserve">artes acuerdan celebrar el presente Convenio, en el cual </w:t>
      </w:r>
      <w:r w:rsidR="00263C60" w:rsidRPr="00DA6706">
        <w:rPr>
          <w:rFonts w:cs="Arial"/>
          <w:szCs w:val="22"/>
        </w:rPr>
        <w:t xml:space="preserve">establecen </w:t>
      </w:r>
      <w:r w:rsidRPr="00DA6706">
        <w:rPr>
          <w:rFonts w:cs="Arial"/>
          <w:szCs w:val="22"/>
        </w:rPr>
        <w:t>las condiciones que regulan la conexió</w:t>
      </w:r>
      <w:r w:rsidR="008137BB" w:rsidRPr="00DA6706">
        <w:rPr>
          <w:rFonts w:cs="Arial"/>
          <w:szCs w:val="22"/>
        </w:rPr>
        <w:t xml:space="preserve">n, </w:t>
      </w:r>
      <w:r w:rsidRPr="00DA6706">
        <w:rPr>
          <w:rFonts w:cs="Arial"/>
          <w:szCs w:val="22"/>
        </w:rPr>
        <w:t>la operación</w:t>
      </w:r>
      <w:r w:rsidR="008137BB" w:rsidRPr="00DA6706">
        <w:rPr>
          <w:rFonts w:cs="Arial"/>
          <w:szCs w:val="22"/>
        </w:rPr>
        <w:t xml:space="preserve"> y el mantenimiento</w:t>
      </w:r>
      <w:r w:rsidRPr="00DA6706">
        <w:rPr>
          <w:rFonts w:cs="Arial"/>
          <w:szCs w:val="22"/>
        </w:rPr>
        <w:t xml:space="preserve"> de las instalaciones eléctricas que </w:t>
      </w:r>
      <w:r w:rsidR="00F52222" w:rsidRPr="00DA6706">
        <w:rPr>
          <w:rFonts w:cs="Arial"/>
          <w:szCs w:val="22"/>
        </w:rPr>
        <w:t xml:space="preserve">[EPMGD] </w:t>
      </w:r>
      <w:r w:rsidRPr="00DA6706">
        <w:rPr>
          <w:rFonts w:cs="Arial"/>
          <w:szCs w:val="22"/>
        </w:rPr>
        <w:t>posee o explota y que se interconectan</w:t>
      </w:r>
      <w:r w:rsidR="003A281C" w:rsidRPr="00DA6706">
        <w:rPr>
          <w:rFonts w:cs="Arial"/>
          <w:szCs w:val="22"/>
        </w:rPr>
        <w:t xml:space="preserve"> a</w:t>
      </w:r>
      <w:r w:rsidRPr="00DA6706">
        <w:rPr>
          <w:rFonts w:cs="Arial"/>
          <w:szCs w:val="22"/>
        </w:rPr>
        <w:t xml:space="preserve"> una instalación de distribución  de </w:t>
      </w:r>
      <w:r w:rsidR="00533682" w:rsidRPr="00DA6706">
        <w:rPr>
          <w:rFonts w:cs="Arial"/>
          <w:szCs w:val="22"/>
        </w:rPr>
        <w:t>[EMPRESA GRUPO SAESA]</w:t>
      </w:r>
      <w:r w:rsidRPr="00DA6706">
        <w:rPr>
          <w:rFonts w:cs="Arial"/>
          <w:szCs w:val="22"/>
        </w:rPr>
        <w:t xml:space="preserve">. </w:t>
      </w:r>
    </w:p>
    <w:p w14:paraId="3779B516" w14:textId="68A3E361" w:rsidR="00884B64" w:rsidRPr="00DA6706" w:rsidRDefault="007F08F6" w:rsidP="004B3E10">
      <w:pPr>
        <w:pStyle w:val="Prrafodelista"/>
        <w:widowControl/>
        <w:numPr>
          <w:ilvl w:val="0"/>
          <w:numId w:val="19"/>
        </w:numPr>
        <w:adjustRightInd/>
        <w:spacing w:line="240" w:lineRule="auto"/>
        <w:rPr>
          <w:rFonts w:cs="Arial"/>
          <w:szCs w:val="22"/>
        </w:rPr>
      </w:pPr>
      <w:r w:rsidRPr="00DA6706">
        <w:rPr>
          <w:rFonts w:cs="Arial"/>
          <w:szCs w:val="22"/>
        </w:rPr>
        <w:lastRenderedPageBreak/>
        <w:t xml:space="preserve">El punto de conexión pasará a ser la “Frontera Operacional” entre ambas Partes. Las Partes consignan en el Anexo N° 1 del presente instrumento la identificación de las instalaciones que conforman dicha Frontera Operacional. Las modificaciones que a futuro se produzcan en la Frontera Operacional, se incorporarán en este Convenio, </w:t>
      </w:r>
      <w:r w:rsidR="00194DD7" w:rsidRPr="00DA6706">
        <w:rPr>
          <w:rFonts w:cs="Arial"/>
          <w:szCs w:val="22"/>
        </w:rPr>
        <w:t xml:space="preserve">a través de un adendum, </w:t>
      </w:r>
      <w:r w:rsidRPr="00DA6706">
        <w:rPr>
          <w:rFonts w:cs="Arial"/>
          <w:szCs w:val="22"/>
        </w:rPr>
        <w:t>ya sea agregando o eliminando instalaciones</w:t>
      </w:r>
      <w:r w:rsidR="008137BB" w:rsidRPr="00DA6706">
        <w:rPr>
          <w:rFonts w:cs="Arial"/>
          <w:szCs w:val="22"/>
        </w:rPr>
        <w:t xml:space="preserve"> o los anexos</w:t>
      </w:r>
      <w:r w:rsidRPr="00DA6706">
        <w:rPr>
          <w:rFonts w:cs="Arial"/>
          <w:szCs w:val="22"/>
        </w:rPr>
        <w:t>.</w:t>
      </w:r>
    </w:p>
    <w:p w14:paraId="6FD2CC4A" w14:textId="40B20627" w:rsidR="00884B64" w:rsidRPr="00DA6706" w:rsidRDefault="007F08F6" w:rsidP="004B3E10">
      <w:pPr>
        <w:pStyle w:val="Prrafodelista"/>
        <w:widowControl/>
        <w:numPr>
          <w:ilvl w:val="0"/>
          <w:numId w:val="19"/>
        </w:numPr>
        <w:adjustRightInd/>
        <w:spacing w:line="240" w:lineRule="auto"/>
        <w:rPr>
          <w:rFonts w:cs="Arial"/>
          <w:szCs w:val="22"/>
        </w:rPr>
      </w:pPr>
      <w:r w:rsidRPr="00DA6706">
        <w:rPr>
          <w:rFonts w:cs="Arial"/>
          <w:szCs w:val="22"/>
        </w:rPr>
        <w:t>El presente Convenio regirá para el punto de conexión definido en el Anexo N° 1.</w:t>
      </w:r>
    </w:p>
    <w:p w14:paraId="66C03128" w14:textId="2B756D84" w:rsidR="00CE66FD" w:rsidRPr="00DA6706" w:rsidRDefault="007F08F6" w:rsidP="004B3E10">
      <w:pPr>
        <w:pStyle w:val="Prrafodelista"/>
        <w:widowControl/>
        <w:numPr>
          <w:ilvl w:val="0"/>
          <w:numId w:val="19"/>
        </w:numPr>
        <w:adjustRightInd/>
        <w:spacing w:line="240" w:lineRule="auto"/>
        <w:rPr>
          <w:rFonts w:cs="Arial"/>
          <w:szCs w:val="22"/>
          <w:lang w:val="es-CL"/>
        </w:rPr>
      </w:pPr>
      <w:r w:rsidRPr="00DA6706">
        <w:rPr>
          <w:rFonts w:cs="Arial"/>
          <w:szCs w:val="22"/>
        </w:rPr>
        <w:t>La finalidad de la coordinación es mantener una adecuada</w:t>
      </w:r>
      <w:r w:rsidR="00100D9B" w:rsidRPr="00DA6706">
        <w:rPr>
          <w:rFonts w:cs="Arial"/>
          <w:szCs w:val="22"/>
        </w:rPr>
        <w:t xml:space="preserve"> continuidad y</w:t>
      </w:r>
      <w:r w:rsidRPr="00DA6706">
        <w:rPr>
          <w:rFonts w:cs="Arial"/>
          <w:szCs w:val="22"/>
        </w:rPr>
        <w:t xml:space="preserve"> seguridad </w:t>
      </w:r>
      <w:r w:rsidR="00F221F1" w:rsidRPr="00DA6706">
        <w:rPr>
          <w:rFonts w:cs="Arial"/>
          <w:szCs w:val="22"/>
        </w:rPr>
        <w:t>del sistema eléctrico,</w:t>
      </w:r>
      <w:r w:rsidR="00C37C8E" w:rsidRPr="00DA6706">
        <w:rPr>
          <w:rFonts w:cs="Arial"/>
          <w:szCs w:val="22"/>
        </w:rPr>
        <w:t xml:space="preserve"> </w:t>
      </w:r>
      <w:r w:rsidR="00100D9B" w:rsidRPr="00DA6706">
        <w:rPr>
          <w:rFonts w:cs="Arial"/>
          <w:szCs w:val="22"/>
        </w:rPr>
        <w:t xml:space="preserve">además </w:t>
      </w:r>
      <w:r w:rsidR="00C37C8E" w:rsidRPr="00DA6706">
        <w:rPr>
          <w:rFonts w:cs="Arial"/>
          <w:szCs w:val="22"/>
        </w:rPr>
        <w:t>de</w:t>
      </w:r>
      <w:r w:rsidRPr="00DA6706">
        <w:rPr>
          <w:rFonts w:cs="Arial"/>
          <w:szCs w:val="22"/>
        </w:rPr>
        <w:t xml:space="preserve"> las personas</w:t>
      </w:r>
      <w:r w:rsidR="00100D9B" w:rsidRPr="00DA6706">
        <w:rPr>
          <w:rFonts w:cs="Arial"/>
          <w:szCs w:val="22"/>
        </w:rPr>
        <w:t xml:space="preserve"> y</w:t>
      </w:r>
      <w:r w:rsidRPr="00DA6706">
        <w:rPr>
          <w:rFonts w:cs="Arial"/>
          <w:szCs w:val="22"/>
        </w:rPr>
        <w:t xml:space="preserve"> las instalaciones, </w:t>
      </w:r>
      <w:r w:rsidR="007817E7" w:rsidRPr="00DA6706">
        <w:rPr>
          <w:rFonts w:cs="Arial"/>
          <w:szCs w:val="22"/>
        </w:rPr>
        <w:t xml:space="preserve">respecto a </w:t>
      </w:r>
      <w:r w:rsidRPr="00DA6706">
        <w:rPr>
          <w:rFonts w:cs="Arial"/>
          <w:szCs w:val="22"/>
        </w:rPr>
        <w:t xml:space="preserve">las intervenciones por operación y mantenimiento de los equipos eléctricos, y </w:t>
      </w:r>
      <w:r w:rsidR="00F01858" w:rsidRPr="00DA6706">
        <w:rPr>
          <w:rFonts w:cs="Arial"/>
          <w:szCs w:val="22"/>
        </w:rPr>
        <w:t>reducir los</w:t>
      </w:r>
      <w:r w:rsidRPr="00DA6706">
        <w:rPr>
          <w:rFonts w:cs="Arial"/>
          <w:szCs w:val="22"/>
        </w:rPr>
        <w:t xml:space="preserve"> tiempos de reposición del servicio en casos de falla.</w:t>
      </w:r>
    </w:p>
    <w:p w14:paraId="4077A8A7" w14:textId="4445361F" w:rsidR="00FE48D4" w:rsidRPr="00DA6706" w:rsidRDefault="00CA5C8B" w:rsidP="004B3E10">
      <w:pPr>
        <w:pStyle w:val="Ttulo1"/>
        <w:numPr>
          <w:ilvl w:val="0"/>
          <w:numId w:val="13"/>
        </w:numPr>
        <w:spacing w:line="240" w:lineRule="auto"/>
        <w:rPr>
          <w:rFonts w:ascii="Arial" w:hAnsi="Arial" w:cs="Arial"/>
        </w:rPr>
      </w:pPr>
      <w:r w:rsidRPr="00DA6706">
        <w:rPr>
          <w:rFonts w:ascii="Arial" w:hAnsi="Arial" w:cs="Arial"/>
        </w:rPr>
        <w:t>MARCO NORMATIVO APLICABLE</w:t>
      </w:r>
    </w:p>
    <w:p w14:paraId="5D6A3BDA" w14:textId="0886504A" w:rsidR="00FE48D4" w:rsidRPr="00DA6706" w:rsidRDefault="00FE48D4" w:rsidP="004B3E10">
      <w:pPr>
        <w:spacing w:line="240" w:lineRule="auto"/>
        <w:rPr>
          <w:rFonts w:cs="Arial"/>
          <w:szCs w:val="22"/>
        </w:rPr>
      </w:pPr>
      <w:r w:rsidRPr="00DA6706">
        <w:rPr>
          <w:rFonts w:cs="Arial"/>
          <w:szCs w:val="22"/>
        </w:rPr>
        <w:t xml:space="preserve">La operación del PMGD se regirá por la siguiente jerarquía normativa, que las Partes declaran conocer y aceptar: (i) DFL N°4 (Ley General de Servicios Eléctricos); (ii) DS N°88 (Reglamento de Medios de Generación de Pequeña Escala); (iii) Norma Técnica de Conexión y Operación </w:t>
      </w:r>
      <w:r w:rsidR="00F40637" w:rsidRPr="00DA6706">
        <w:rPr>
          <w:rFonts w:cs="Arial"/>
          <w:szCs w:val="22"/>
        </w:rPr>
        <w:t xml:space="preserve">para </w:t>
      </w:r>
      <w:r w:rsidR="002E7AF2" w:rsidRPr="00DA6706">
        <w:rPr>
          <w:rFonts w:cs="Arial"/>
          <w:szCs w:val="22"/>
        </w:rPr>
        <w:t>PMGD</w:t>
      </w:r>
      <w:r w:rsidRPr="00DA6706">
        <w:rPr>
          <w:rFonts w:cs="Arial"/>
          <w:szCs w:val="22"/>
        </w:rPr>
        <w:t xml:space="preserve"> y sus anexos técnicos; (iv) </w:t>
      </w:r>
      <w:r w:rsidR="005B5685" w:rsidRPr="00DA6706">
        <w:rPr>
          <w:rFonts w:cs="Arial"/>
          <w:szCs w:val="22"/>
        </w:rPr>
        <w:t xml:space="preserve">Norma Técnica de Seguridad y Calidad de Servicio; (v) Norma Técnica de Calidad de Servicio para Sistemas de Distribución; (vi) </w:t>
      </w:r>
      <w:r w:rsidRPr="00DA6706">
        <w:rPr>
          <w:rFonts w:cs="Arial"/>
          <w:szCs w:val="22"/>
        </w:rPr>
        <w:t>las Instrucciones y Procedimientos del Coordinador Eléctrico Nacional (CEN) en lo que respecta a la estabilidad del sistema;  (</w:t>
      </w:r>
      <w:r w:rsidR="005B5685" w:rsidRPr="00DA6706">
        <w:rPr>
          <w:rFonts w:cs="Arial"/>
          <w:szCs w:val="22"/>
        </w:rPr>
        <w:t>vii</w:t>
      </w:r>
      <w:r w:rsidRPr="00DA6706">
        <w:rPr>
          <w:rFonts w:cs="Arial"/>
          <w:szCs w:val="22"/>
        </w:rPr>
        <w:t>) las resoluciones y oficios circulares de la Superintendencia de Electricidad y Combustibles (SEC)</w:t>
      </w:r>
      <w:r w:rsidR="00310FE2" w:rsidRPr="00DA6706">
        <w:rPr>
          <w:rFonts w:cs="Arial"/>
          <w:szCs w:val="22"/>
        </w:rPr>
        <w:t xml:space="preserve"> y (viii) </w:t>
      </w:r>
      <w:r w:rsidR="0070678B" w:rsidRPr="00DA6706">
        <w:rPr>
          <w:rFonts w:cs="Arial"/>
          <w:szCs w:val="22"/>
        </w:rPr>
        <w:t>Norma Técnica de Coordinación y operación del sistema Eléctrico Nacional</w:t>
      </w:r>
      <w:r w:rsidRPr="00DA6706">
        <w:rPr>
          <w:rFonts w:cs="Arial"/>
          <w:szCs w:val="22"/>
        </w:rPr>
        <w:t>. Cualquier modificación a estos cuerpos normativos se entenderá incorporada al presente Convenio de pleno derecho desde su vigencia.</w:t>
      </w:r>
    </w:p>
    <w:p w14:paraId="7D86F9A7" w14:textId="6701ECD6" w:rsidR="003F55FF" w:rsidRPr="00DA6706" w:rsidRDefault="007F08F6" w:rsidP="004B3E10">
      <w:pPr>
        <w:pStyle w:val="Ttulo1"/>
        <w:numPr>
          <w:ilvl w:val="0"/>
          <w:numId w:val="13"/>
        </w:numPr>
        <w:spacing w:line="240" w:lineRule="auto"/>
        <w:rPr>
          <w:rFonts w:ascii="Arial" w:hAnsi="Arial" w:cs="Arial"/>
        </w:rPr>
      </w:pPr>
      <w:r w:rsidRPr="00DA6706">
        <w:rPr>
          <w:rFonts w:ascii="Arial" w:hAnsi="Arial" w:cs="Arial"/>
        </w:rPr>
        <w:t>Vig</w:t>
      </w:r>
      <w:r w:rsidR="005A6CDA" w:rsidRPr="00DA6706">
        <w:rPr>
          <w:rFonts w:ascii="Arial" w:hAnsi="Arial" w:cs="Arial"/>
        </w:rPr>
        <w:t>e</w:t>
      </w:r>
      <w:r w:rsidRPr="00DA6706">
        <w:rPr>
          <w:rFonts w:ascii="Arial" w:hAnsi="Arial" w:cs="Arial"/>
        </w:rPr>
        <w:t>ncia</w:t>
      </w:r>
      <w:r w:rsidR="005A6CDA" w:rsidRPr="00DA6706">
        <w:rPr>
          <w:rFonts w:ascii="Arial" w:hAnsi="Arial" w:cs="Arial"/>
        </w:rPr>
        <w:t xml:space="preserve"> CONVENIO DE OPERACIÓN</w:t>
      </w:r>
    </w:p>
    <w:p w14:paraId="3ABBC1FD" w14:textId="3586AE77" w:rsidR="006B39FB" w:rsidRPr="00DA6706" w:rsidRDefault="006B39FB" w:rsidP="004B3E10">
      <w:pPr>
        <w:pStyle w:val="Textoindependiente21"/>
        <w:spacing w:line="240" w:lineRule="auto"/>
        <w:ind w:left="0"/>
        <w:rPr>
          <w:rFonts w:cs="Arial"/>
          <w:szCs w:val="22"/>
          <w:lang w:val="es-CL"/>
        </w:rPr>
      </w:pPr>
      <w:r w:rsidRPr="00DA6706">
        <w:rPr>
          <w:rFonts w:cs="Arial"/>
          <w:szCs w:val="22"/>
          <w:lang w:val="es-CL"/>
        </w:rPr>
        <w:t>El presente Convenio de Operación entrará en vigor a partir de la fecha de su suscripción por las partes y mantendrá su plena vigencia y validez de forma ininterrumpida durante toda la Vida Útil del PMGD, en conformidad con lo dispuesto en</w:t>
      </w:r>
      <w:r w:rsidR="00AE2924" w:rsidRPr="00DA6706">
        <w:rPr>
          <w:rFonts w:cs="Arial"/>
          <w:szCs w:val="22"/>
          <w:lang w:val="es-CL"/>
        </w:rPr>
        <w:t xml:space="preserve"> la</w:t>
      </w:r>
      <w:r w:rsidRPr="00DA6706">
        <w:rPr>
          <w:rFonts w:cs="Arial"/>
          <w:szCs w:val="22"/>
          <w:lang w:val="es-CL"/>
        </w:rPr>
        <w:t> Norma Técnica de Conexión y Operación (NTCO) de PMGD en Instalaciones de Media Tensión</w:t>
      </w:r>
      <w:r w:rsidR="000467CB" w:rsidRPr="00DA6706">
        <w:rPr>
          <w:rFonts w:cs="Arial"/>
          <w:szCs w:val="22"/>
          <w:lang w:val="es-CL"/>
        </w:rPr>
        <w:t xml:space="preserve"> vigente.</w:t>
      </w:r>
    </w:p>
    <w:p w14:paraId="500DEACA" w14:textId="77777777" w:rsidR="006B39FB" w:rsidRPr="00DA6706" w:rsidRDefault="006B39FB" w:rsidP="004B3E10">
      <w:pPr>
        <w:pStyle w:val="Textoindependiente21"/>
        <w:spacing w:line="240" w:lineRule="auto"/>
        <w:ind w:left="0"/>
        <w:rPr>
          <w:rFonts w:cs="Arial"/>
          <w:szCs w:val="22"/>
          <w:lang w:val="es-CL"/>
        </w:rPr>
      </w:pPr>
      <w:r w:rsidRPr="00DA6706">
        <w:rPr>
          <w:rFonts w:cs="Arial"/>
          <w:szCs w:val="22"/>
          <w:lang w:val="es-CL"/>
        </w:rPr>
        <w:t>Sin perjuicio de lo anterior, la eficacia de este instrumento estará sujeta a la observancia permanente de las exigencias técnicas y administrativas establecidas en la citada norma, específicamente respecto al mantenimiento de la calidad de proyecto declarado en construcción o en operación, según los términos del Artículo 1-7. Asimismo, las partes reconocen la facultad de actualización obligatoria de los protocolos operativos contenida en el Artículo 10-6 de la NTCO 2026, debiendo suscribirse los anexos o modificaciones que resulten necesarios ante cambios significativos en el equipamiento, en el Punto de Conexión, o ante futuras adecuaciones de la normativa técnica vigente que afecten la seguridad y continuidad del Sistema de Distribución.</w:t>
      </w:r>
    </w:p>
    <w:p w14:paraId="72AC096A" w14:textId="77777777" w:rsidR="00D955E1" w:rsidRPr="00DA6706" w:rsidRDefault="00D955E1" w:rsidP="004B3E10">
      <w:pPr>
        <w:spacing w:line="240" w:lineRule="auto"/>
        <w:rPr>
          <w:rFonts w:cs="Arial"/>
          <w:szCs w:val="22"/>
        </w:rPr>
      </w:pPr>
    </w:p>
    <w:p w14:paraId="0EC66FDE" w14:textId="0E050893" w:rsidR="00B16763" w:rsidRPr="00DA6706" w:rsidRDefault="007F08F6" w:rsidP="004B3E10">
      <w:pPr>
        <w:pStyle w:val="Ttulo1"/>
        <w:widowControl/>
        <w:numPr>
          <w:ilvl w:val="0"/>
          <w:numId w:val="13"/>
        </w:numPr>
        <w:spacing w:before="0" w:after="0" w:line="240" w:lineRule="auto"/>
        <w:rPr>
          <w:rFonts w:ascii="Arial" w:hAnsi="Arial" w:cs="Arial"/>
        </w:rPr>
      </w:pPr>
      <w:r w:rsidRPr="00DA6706">
        <w:rPr>
          <w:rFonts w:ascii="Arial" w:hAnsi="Arial" w:cs="Arial"/>
        </w:rPr>
        <w:t>Condiciones de LA Conexión</w:t>
      </w:r>
    </w:p>
    <w:p w14:paraId="04F4B389" w14:textId="77777777" w:rsidR="00FD149F" w:rsidRPr="00DA6706" w:rsidRDefault="00FD149F" w:rsidP="004B3E10">
      <w:pPr>
        <w:spacing w:line="240" w:lineRule="auto"/>
        <w:rPr>
          <w:rFonts w:cs="Arial"/>
          <w:szCs w:val="22"/>
        </w:rPr>
      </w:pPr>
    </w:p>
    <w:p w14:paraId="389F404F" w14:textId="75561F47" w:rsidR="00E842CA" w:rsidRPr="00DA6706" w:rsidRDefault="007F08F6" w:rsidP="004B3E10">
      <w:pPr>
        <w:pStyle w:val="Prrafodelista"/>
        <w:numPr>
          <w:ilvl w:val="0"/>
          <w:numId w:val="20"/>
        </w:numPr>
        <w:spacing w:line="240" w:lineRule="auto"/>
        <w:rPr>
          <w:rFonts w:cs="Arial"/>
          <w:szCs w:val="22"/>
        </w:rPr>
      </w:pPr>
      <w:r w:rsidRPr="00DA6706">
        <w:rPr>
          <w:rFonts w:cs="Arial"/>
          <w:b/>
          <w:bCs/>
          <w:szCs w:val="22"/>
        </w:rPr>
        <w:t>Condiciones generales</w:t>
      </w:r>
    </w:p>
    <w:p w14:paraId="7BF6364B" w14:textId="77777777" w:rsidR="00FD149F" w:rsidRPr="00DA6706" w:rsidRDefault="00FD149F" w:rsidP="004B3E10">
      <w:pPr>
        <w:pStyle w:val="Prrafodelista"/>
        <w:spacing w:line="240" w:lineRule="auto"/>
        <w:rPr>
          <w:rFonts w:cs="Arial"/>
          <w:szCs w:val="22"/>
        </w:rPr>
      </w:pPr>
    </w:p>
    <w:p w14:paraId="1022665D" w14:textId="3C39778E" w:rsidR="006E3D59" w:rsidRPr="00DA6706" w:rsidRDefault="00533682" w:rsidP="004B3E10">
      <w:pPr>
        <w:pStyle w:val="Prrafodelista"/>
        <w:numPr>
          <w:ilvl w:val="1"/>
          <w:numId w:val="20"/>
        </w:numPr>
        <w:spacing w:line="240" w:lineRule="auto"/>
        <w:rPr>
          <w:rFonts w:cs="Arial"/>
          <w:szCs w:val="22"/>
        </w:rPr>
      </w:pPr>
      <w:r w:rsidRPr="00DA6706">
        <w:rPr>
          <w:rFonts w:cs="Arial"/>
          <w:szCs w:val="22"/>
        </w:rPr>
        <w:t>[EMPRESA GRUPO SAESA]</w:t>
      </w:r>
      <w:r w:rsidR="007F08F6" w:rsidRPr="00DA6706">
        <w:rPr>
          <w:rFonts w:cs="Arial"/>
          <w:szCs w:val="22"/>
        </w:rPr>
        <w:t xml:space="preserve"> otorga las autorizaciones de conexión en el punto indicado en el Anexo N° 1, sin que dicha autorización pueda significar ningún detrimento o alteración de los derechos de servidumbre, acceso</w:t>
      </w:r>
      <w:r w:rsidR="00B4371E" w:rsidRPr="00DA6706">
        <w:rPr>
          <w:rFonts w:cs="Arial"/>
          <w:szCs w:val="22"/>
        </w:rPr>
        <w:t xml:space="preserve">, </w:t>
      </w:r>
      <w:r w:rsidR="007F08F6" w:rsidRPr="00DA6706">
        <w:rPr>
          <w:rFonts w:cs="Arial"/>
          <w:szCs w:val="22"/>
        </w:rPr>
        <w:t>operación</w:t>
      </w:r>
      <w:r w:rsidR="00B4371E" w:rsidRPr="00DA6706">
        <w:rPr>
          <w:rFonts w:cs="Arial"/>
          <w:szCs w:val="22"/>
        </w:rPr>
        <w:t xml:space="preserve">, y mantenimiento </w:t>
      </w:r>
      <w:r w:rsidR="007F08F6" w:rsidRPr="00DA6706">
        <w:rPr>
          <w:rFonts w:cs="Arial"/>
          <w:szCs w:val="22"/>
        </w:rPr>
        <w:t xml:space="preserve">de </w:t>
      </w:r>
      <w:r w:rsidRPr="00DA6706">
        <w:rPr>
          <w:rFonts w:cs="Arial"/>
          <w:szCs w:val="22"/>
        </w:rPr>
        <w:t>[EMPRESA GRUPO SAESA]</w:t>
      </w:r>
      <w:r w:rsidR="007F08F6" w:rsidRPr="00DA6706">
        <w:rPr>
          <w:rFonts w:cs="Arial"/>
          <w:szCs w:val="22"/>
        </w:rPr>
        <w:t xml:space="preserve"> o de terceros para los casos incluidos en el presente instrumento.</w:t>
      </w:r>
    </w:p>
    <w:p w14:paraId="033E9503" w14:textId="2F4D5EFC" w:rsidR="006E3D59" w:rsidRPr="00DA6706" w:rsidRDefault="007F08F6" w:rsidP="004B3E10">
      <w:pPr>
        <w:pStyle w:val="Prrafodelista"/>
        <w:numPr>
          <w:ilvl w:val="1"/>
          <w:numId w:val="20"/>
        </w:numPr>
        <w:spacing w:line="240" w:lineRule="auto"/>
        <w:rPr>
          <w:rFonts w:cs="Arial"/>
          <w:szCs w:val="22"/>
        </w:rPr>
      </w:pPr>
      <w:r w:rsidRPr="00DA6706">
        <w:rPr>
          <w:rFonts w:cs="Arial"/>
          <w:szCs w:val="22"/>
        </w:rPr>
        <w:t xml:space="preserve">Cualquier modificación de alguna Instalación de Interconexión que requiera hacer </w:t>
      </w:r>
      <w:r w:rsidR="00F52222" w:rsidRPr="00DA6706">
        <w:rPr>
          <w:rFonts w:cs="Arial"/>
          <w:szCs w:val="22"/>
        </w:rPr>
        <w:t xml:space="preserve">[EPMGD] </w:t>
      </w:r>
      <w:r w:rsidRPr="00DA6706">
        <w:rPr>
          <w:rFonts w:cs="Arial"/>
          <w:szCs w:val="22"/>
        </w:rPr>
        <w:t xml:space="preserve">debe ser previamente coordinada con </w:t>
      </w:r>
      <w:r w:rsidR="00533682" w:rsidRPr="00DA6706">
        <w:rPr>
          <w:rFonts w:cs="Arial"/>
          <w:szCs w:val="22"/>
        </w:rPr>
        <w:t xml:space="preserve">[EMPRESA GRUPO </w:t>
      </w:r>
      <w:r w:rsidR="00533682" w:rsidRPr="00DA6706">
        <w:rPr>
          <w:rFonts w:cs="Arial"/>
          <w:szCs w:val="22"/>
        </w:rPr>
        <w:lastRenderedPageBreak/>
        <w:t>SAESA]</w:t>
      </w:r>
      <w:r w:rsidR="00D10973" w:rsidRPr="00DA6706">
        <w:rPr>
          <w:rFonts w:cs="Arial"/>
          <w:szCs w:val="22"/>
        </w:rPr>
        <w:t xml:space="preserve"> y aprobada por ésta</w:t>
      </w:r>
      <w:r w:rsidRPr="00DA6706">
        <w:rPr>
          <w:rFonts w:cs="Arial"/>
          <w:szCs w:val="22"/>
        </w:rPr>
        <w:t>.</w:t>
      </w:r>
    </w:p>
    <w:p w14:paraId="0D173B17" w14:textId="0AE56001" w:rsidR="006E3D59" w:rsidRPr="00DA6706" w:rsidRDefault="00237628" w:rsidP="004B3E10">
      <w:pPr>
        <w:pStyle w:val="Prrafodelista"/>
        <w:numPr>
          <w:ilvl w:val="1"/>
          <w:numId w:val="20"/>
        </w:numPr>
        <w:spacing w:line="240" w:lineRule="auto"/>
        <w:rPr>
          <w:rFonts w:cs="Arial"/>
          <w:szCs w:val="22"/>
        </w:rPr>
      </w:pPr>
      <w:r w:rsidRPr="00DA6706">
        <w:rPr>
          <w:rFonts w:cs="Arial"/>
          <w:szCs w:val="22"/>
        </w:rPr>
        <w:t>[</w:t>
      </w:r>
      <w:r w:rsidR="00D10973" w:rsidRPr="00DA6706">
        <w:rPr>
          <w:rFonts w:cs="Arial"/>
          <w:szCs w:val="22"/>
        </w:rPr>
        <w:t>EPMGD</w:t>
      </w:r>
      <w:r w:rsidRPr="00DA6706">
        <w:rPr>
          <w:rFonts w:cs="Arial"/>
          <w:szCs w:val="22"/>
        </w:rPr>
        <w:t>] declara</w:t>
      </w:r>
      <w:r w:rsidR="007F08F6" w:rsidRPr="00DA6706">
        <w:rPr>
          <w:rFonts w:cs="Arial"/>
          <w:szCs w:val="22"/>
        </w:rPr>
        <w:t xml:space="preserve"> que </w:t>
      </w:r>
      <w:r w:rsidRPr="00DA6706">
        <w:rPr>
          <w:rFonts w:cs="Arial"/>
          <w:szCs w:val="22"/>
        </w:rPr>
        <w:t>las instalaciones</w:t>
      </w:r>
      <w:r w:rsidR="00D10973" w:rsidRPr="00DA6706">
        <w:rPr>
          <w:rFonts w:cs="Arial"/>
          <w:szCs w:val="22"/>
        </w:rPr>
        <w:t xml:space="preserve"> de su Central</w:t>
      </w:r>
      <w:r w:rsidR="007F08F6" w:rsidRPr="00DA6706">
        <w:rPr>
          <w:rFonts w:cs="Arial"/>
          <w:szCs w:val="22"/>
        </w:rPr>
        <w:t xml:space="preserve"> cumplen con lo establecido en la NTCO</w:t>
      </w:r>
      <w:r w:rsidR="0035318E">
        <w:rPr>
          <w:rFonts w:cs="Arial"/>
          <w:szCs w:val="22"/>
        </w:rPr>
        <w:t xml:space="preserve"> vigente</w:t>
      </w:r>
    </w:p>
    <w:p w14:paraId="632BCD01" w14:textId="7F13BA8D" w:rsidR="006E3D59" w:rsidRDefault="007F08F6" w:rsidP="004B3E10">
      <w:pPr>
        <w:pStyle w:val="Prrafodelista"/>
        <w:numPr>
          <w:ilvl w:val="1"/>
          <w:numId w:val="20"/>
        </w:numPr>
        <w:spacing w:line="240" w:lineRule="auto"/>
        <w:rPr>
          <w:rFonts w:cs="Arial"/>
          <w:szCs w:val="22"/>
        </w:rPr>
      </w:pPr>
      <w:r w:rsidRPr="00DA6706">
        <w:rPr>
          <w:rFonts w:cs="Arial"/>
          <w:szCs w:val="22"/>
        </w:rPr>
        <w:t xml:space="preserve">El propietario del PMGD </w:t>
      </w:r>
      <w:r w:rsidR="00237628" w:rsidRPr="00DA6706">
        <w:rPr>
          <w:rFonts w:cs="Arial"/>
          <w:szCs w:val="22"/>
        </w:rPr>
        <w:t xml:space="preserve">[NPMGD] </w:t>
      </w:r>
      <w:r w:rsidRPr="00DA6706">
        <w:rPr>
          <w:rFonts w:cs="Arial"/>
          <w:szCs w:val="22"/>
        </w:rPr>
        <w:t xml:space="preserve">deberá mantener en todo momento el buen estado de las instalaciones eléctricas </w:t>
      </w:r>
      <w:r w:rsidR="00437410" w:rsidRPr="00DA6706">
        <w:rPr>
          <w:rFonts w:cs="Arial"/>
          <w:szCs w:val="22"/>
        </w:rPr>
        <w:t>de</w:t>
      </w:r>
      <w:r w:rsidR="003876D7" w:rsidRPr="00DA6706">
        <w:rPr>
          <w:rFonts w:cs="Arial"/>
          <w:szCs w:val="22"/>
        </w:rPr>
        <w:t xml:space="preserve"> su propiedad y las de</w:t>
      </w:r>
      <w:r w:rsidR="00437410" w:rsidRPr="00DA6706">
        <w:rPr>
          <w:rFonts w:cs="Arial"/>
          <w:szCs w:val="22"/>
        </w:rPr>
        <w:t xml:space="preserve"> interconexión, </w:t>
      </w:r>
      <w:r w:rsidRPr="00DA6706">
        <w:rPr>
          <w:rFonts w:cs="Arial"/>
          <w:szCs w:val="22"/>
        </w:rPr>
        <w:t>así mismo la distribuidora podrá solicitar al propietario que efect</w:t>
      </w:r>
      <w:r w:rsidR="003876D7" w:rsidRPr="00DA6706">
        <w:rPr>
          <w:rFonts w:cs="Arial"/>
          <w:szCs w:val="22"/>
        </w:rPr>
        <w:t>úe</w:t>
      </w:r>
      <w:r w:rsidRPr="00DA6706">
        <w:rPr>
          <w:rFonts w:cs="Arial"/>
          <w:szCs w:val="22"/>
        </w:rPr>
        <w:t xml:space="preserve"> el mantenimiento y/o reparaciones que sean necesarias sobre </w:t>
      </w:r>
      <w:r w:rsidR="00437410" w:rsidRPr="00DA6706">
        <w:rPr>
          <w:rFonts w:cs="Arial"/>
          <w:szCs w:val="22"/>
        </w:rPr>
        <w:t xml:space="preserve">las mismas, </w:t>
      </w:r>
      <w:r w:rsidRPr="00DA6706">
        <w:rPr>
          <w:rFonts w:cs="Arial"/>
          <w:szCs w:val="22"/>
        </w:rPr>
        <w:t xml:space="preserve">según lo establecido </w:t>
      </w:r>
      <w:r w:rsidR="00AE2004" w:rsidRPr="00DA6706">
        <w:rPr>
          <w:rFonts w:cs="Arial"/>
          <w:szCs w:val="22"/>
        </w:rPr>
        <w:t>en la NTCO.</w:t>
      </w:r>
    </w:p>
    <w:p w14:paraId="0E8450B2" w14:textId="00DE73EE" w:rsidR="002C7958" w:rsidRPr="001D5D44" w:rsidRDefault="002C7958" w:rsidP="002C7958">
      <w:pPr>
        <w:pStyle w:val="Prrafodelista"/>
        <w:numPr>
          <w:ilvl w:val="1"/>
          <w:numId w:val="20"/>
        </w:numPr>
        <w:spacing w:line="240" w:lineRule="auto"/>
        <w:rPr>
          <w:rFonts w:cs="Arial"/>
          <w:szCs w:val="22"/>
        </w:rPr>
      </w:pPr>
      <w:r w:rsidRPr="002C7958">
        <w:rPr>
          <w:rFonts w:cs="Arial"/>
          <w:szCs w:val="22"/>
        </w:rPr>
        <w:t xml:space="preserve">El propietario deber en todo momento permitir el ingreso a la distribuidora a sus instalaciones y equipos, con la finalidad de realizar las fiscalizaciones y auditorias que esta última estimase pertinente. </w:t>
      </w:r>
    </w:p>
    <w:p w14:paraId="3DC8D516" w14:textId="77777777" w:rsidR="00FD149F" w:rsidRPr="00DA6706" w:rsidRDefault="00FD149F" w:rsidP="004B3E10">
      <w:pPr>
        <w:pStyle w:val="Prrafodelista"/>
        <w:spacing w:line="240" w:lineRule="auto"/>
        <w:ind w:left="1440"/>
        <w:rPr>
          <w:rFonts w:cs="Arial"/>
          <w:szCs w:val="22"/>
        </w:rPr>
      </w:pPr>
    </w:p>
    <w:p w14:paraId="005A0C0B" w14:textId="15474DA5" w:rsidR="000113C5" w:rsidRPr="00DA6706" w:rsidRDefault="007F08F6" w:rsidP="004B3E10">
      <w:pPr>
        <w:pStyle w:val="Prrafodelista"/>
        <w:numPr>
          <w:ilvl w:val="0"/>
          <w:numId w:val="20"/>
        </w:numPr>
        <w:spacing w:line="240" w:lineRule="auto"/>
        <w:rPr>
          <w:rFonts w:cs="Arial"/>
          <w:szCs w:val="22"/>
        </w:rPr>
      </w:pPr>
      <w:r w:rsidRPr="00DA6706">
        <w:rPr>
          <w:rFonts w:cs="Arial"/>
          <w:b/>
          <w:bCs/>
          <w:szCs w:val="22"/>
        </w:rPr>
        <w:t>Estudios</w:t>
      </w:r>
    </w:p>
    <w:p w14:paraId="73E8A99D" w14:textId="77777777" w:rsidR="00FD149F" w:rsidRPr="00DA6706" w:rsidRDefault="00FD149F" w:rsidP="004B3E10">
      <w:pPr>
        <w:pStyle w:val="Prrafodelista"/>
        <w:spacing w:line="240" w:lineRule="auto"/>
        <w:rPr>
          <w:rFonts w:cs="Arial"/>
          <w:szCs w:val="22"/>
        </w:rPr>
      </w:pPr>
    </w:p>
    <w:p w14:paraId="43DD427B" w14:textId="688AB0ED" w:rsidR="00A328AE" w:rsidRPr="00DA6706" w:rsidRDefault="006E580A" w:rsidP="004B3E10">
      <w:pPr>
        <w:spacing w:line="240" w:lineRule="auto"/>
        <w:ind w:left="708"/>
        <w:rPr>
          <w:rFonts w:cs="Arial"/>
          <w:szCs w:val="22"/>
        </w:rPr>
      </w:pPr>
      <w:r w:rsidRPr="00DA6706">
        <w:rPr>
          <w:rFonts w:cs="Arial"/>
          <w:szCs w:val="22"/>
        </w:rPr>
        <w:t>Durante el proceso regulado se ejecutaron y aprobaron los estudios de Flujo, Cortocircuito y Coordinación de protecciones. El estudio de coordinación de protecciones tiene una vigencia de 6 meses contados desde su aprobación</w:t>
      </w:r>
      <w:r w:rsidR="007F08F6" w:rsidRPr="00DA6706">
        <w:rPr>
          <w:rFonts w:cs="Arial"/>
          <w:szCs w:val="22"/>
        </w:rPr>
        <w:t xml:space="preserve">. </w:t>
      </w:r>
      <w:r w:rsidRPr="00DA6706">
        <w:rPr>
          <w:rFonts w:cs="Arial"/>
          <w:szCs w:val="22"/>
        </w:rPr>
        <w:t>Previo a la puesta en servicio [EMPRESA GRUPO SAESA] definirá si el estudio ejecutado para obtener la ICC sigue vigente, de no ser así, [EPMGD] deberá ejecutar un nuevo estudio de coordinación de protecciones.</w:t>
      </w:r>
    </w:p>
    <w:p w14:paraId="4D1FA106" w14:textId="77777777" w:rsidR="00A328AE" w:rsidRPr="00DA6706" w:rsidRDefault="00A328AE" w:rsidP="004B3E10">
      <w:pPr>
        <w:spacing w:line="240" w:lineRule="auto"/>
        <w:rPr>
          <w:rFonts w:cs="Arial"/>
          <w:szCs w:val="22"/>
        </w:rPr>
      </w:pPr>
    </w:p>
    <w:p w14:paraId="68568CD5" w14:textId="52FF77A8" w:rsidR="005B34CB" w:rsidRPr="00DA6706" w:rsidRDefault="007F08F6" w:rsidP="004B3E10">
      <w:pPr>
        <w:pStyle w:val="Prrafodelista"/>
        <w:numPr>
          <w:ilvl w:val="0"/>
          <w:numId w:val="20"/>
        </w:numPr>
        <w:spacing w:line="240" w:lineRule="auto"/>
        <w:rPr>
          <w:rFonts w:cs="Arial"/>
          <w:szCs w:val="22"/>
        </w:rPr>
      </w:pPr>
      <w:r w:rsidRPr="00DA6706">
        <w:rPr>
          <w:rFonts w:cs="Arial"/>
          <w:b/>
          <w:bCs/>
          <w:szCs w:val="22"/>
        </w:rPr>
        <w:t>Características de la Instalación de la central</w:t>
      </w:r>
    </w:p>
    <w:p w14:paraId="0C3EB1B0" w14:textId="77777777" w:rsidR="00FD149F" w:rsidRPr="00DA6706" w:rsidRDefault="00FD149F" w:rsidP="004B3E10">
      <w:pPr>
        <w:pStyle w:val="Prrafodelista"/>
        <w:spacing w:line="240" w:lineRule="auto"/>
        <w:rPr>
          <w:rFonts w:cs="Arial"/>
          <w:szCs w:val="22"/>
        </w:rPr>
      </w:pPr>
    </w:p>
    <w:p w14:paraId="6B2E37F3" w14:textId="313B9CE1" w:rsidR="006E5D7A" w:rsidRPr="00DA6706" w:rsidRDefault="006E5D7A" w:rsidP="004B3E10">
      <w:pPr>
        <w:pStyle w:val="Prrafodelista"/>
        <w:spacing w:line="240" w:lineRule="auto"/>
        <w:rPr>
          <w:rFonts w:cs="Arial"/>
          <w:szCs w:val="22"/>
        </w:rPr>
      </w:pPr>
      <w:r w:rsidRPr="00DA6706">
        <w:rPr>
          <w:rFonts w:cs="Arial"/>
          <w:szCs w:val="22"/>
        </w:rPr>
        <w:t xml:space="preserve">El Propietario garantiza que las instalaciones del PMGD cumplen con las exigencias de diseño de la NTCO. Esto incluye, de manera obligatoria: (i) un equipo de corte en la frontera con capacidad de seccionamiento visible; (ii) un sistema de protecciones coordinado y validado según el ICC; (iii) infraestructura de comunicación para monitoreo </w:t>
      </w:r>
      <w:r w:rsidR="000467CB" w:rsidRPr="00DA6706">
        <w:rPr>
          <w:rFonts w:cs="Arial"/>
          <w:szCs w:val="22"/>
        </w:rPr>
        <w:t xml:space="preserve">y control </w:t>
      </w:r>
      <w:r w:rsidRPr="00DA6706">
        <w:rPr>
          <w:rFonts w:cs="Arial"/>
          <w:szCs w:val="22"/>
        </w:rPr>
        <w:t>SCADA en tiempo real; y (iv) servicios auxiliares con respaldo de energía. Cualquier modificación en estas características base deberá ser informada a la Empresa Distribuidora y podrá requerir una actualización de los estudios de conexión.</w:t>
      </w:r>
    </w:p>
    <w:p w14:paraId="71779D94" w14:textId="77777777" w:rsidR="005B34CB" w:rsidRPr="00DA6706" w:rsidRDefault="005B34CB" w:rsidP="004B3E10">
      <w:pPr>
        <w:pStyle w:val="Prrafodelista"/>
        <w:spacing w:line="240" w:lineRule="auto"/>
        <w:rPr>
          <w:rFonts w:cs="Arial"/>
          <w:szCs w:val="22"/>
        </w:rPr>
      </w:pPr>
    </w:p>
    <w:p w14:paraId="664852C1" w14:textId="4D026D64" w:rsidR="005B34CB" w:rsidRPr="00DA6706" w:rsidRDefault="007F08F6" w:rsidP="004B3E10">
      <w:pPr>
        <w:pStyle w:val="Prrafodelista"/>
        <w:numPr>
          <w:ilvl w:val="0"/>
          <w:numId w:val="20"/>
        </w:numPr>
        <w:spacing w:line="240" w:lineRule="auto"/>
        <w:rPr>
          <w:rFonts w:cs="Arial"/>
          <w:b/>
          <w:bCs/>
          <w:szCs w:val="22"/>
        </w:rPr>
      </w:pPr>
      <w:r w:rsidRPr="00DA6706">
        <w:rPr>
          <w:rFonts w:cs="Arial"/>
          <w:b/>
          <w:bCs/>
          <w:szCs w:val="22"/>
        </w:rPr>
        <w:t>Instalación de conexión</w:t>
      </w:r>
    </w:p>
    <w:p w14:paraId="39CD16C4" w14:textId="77777777" w:rsidR="00FD149F" w:rsidRPr="00DA6706" w:rsidRDefault="00FD149F" w:rsidP="004B3E10">
      <w:pPr>
        <w:pStyle w:val="Prrafodelista"/>
        <w:spacing w:line="240" w:lineRule="auto"/>
        <w:rPr>
          <w:rFonts w:cs="Arial"/>
          <w:b/>
          <w:bCs/>
          <w:szCs w:val="22"/>
        </w:rPr>
      </w:pPr>
    </w:p>
    <w:p w14:paraId="78F1CC93" w14:textId="1832881D" w:rsidR="005F7398" w:rsidRPr="00DA6706" w:rsidRDefault="007F08F6" w:rsidP="004B3E10">
      <w:pPr>
        <w:pStyle w:val="Prrafodelista"/>
        <w:spacing w:line="240" w:lineRule="auto"/>
        <w:rPr>
          <w:rFonts w:cs="Arial"/>
          <w:szCs w:val="22"/>
        </w:rPr>
      </w:pPr>
      <w:r w:rsidRPr="00DA6706">
        <w:rPr>
          <w:rFonts w:cs="Arial"/>
          <w:szCs w:val="22"/>
        </w:rPr>
        <w:t xml:space="preserve">Las obras de la central se ejecutarán según los </w:t>
      </w:r>
      <w:r w:rsidR="00313AB6" w:rsidRPr="00DA6706">
        <w:rPr>
          <w:rFonts w:cs="Arial"/>
          <w:szCs w:val="22"/>
        </w:rPr>
        <w:t>planos</w:t>
      </w:r>
      <w:r w:rsidR="000467CB" w:rsidRPr="00DA6706">
        <w:rPr>
          <w:rFonts w:cs="Arial"/>
          <w:szCs w:val="22"/>
        </w:rPr>
        <w:t xml:space="preserve"> y diagramas</w:t>
      </w:r>
      <w:r w:rsidR="00313AB6" w:rsidRPr="00DA6706">
        <w:rPr>
          <w:rFonts w:cs="Arial"/>
          <w:szCs w:val="22"/>
        </w:rPr>
        <w:t xml:space="preserve"> consignados en el Anexo </w:t>
      </w:r>
      <w:r w:rsidR="007B7218" w:rsidRPr="00DA6706">
        <w:rPr>
          <w:rFonts w:cs="Arial"/>
          <w:szCs w:val="22"/>
        </w:rPr>
        <w:t>N°</w:t>
      </w:r>
      <w:r w:rsidR="006E580A" w:rsidRPr="00DA6706">
        <w:rPr>
          <w:rFonts w:cs="Arial"/>
          <w:szCs w:val="22"/>
        </w:rPr>
        <w:t>5</w:t>
      </w:r>
      <w:r w:rsidRPr="00DA6706">
        <w:rPr>
          <w:rFonts w:cs="Arial"/>
          <w:szCs w:val="22"/>
        </w:rPr>
        <w:t>. Cualquier error u omisión</w:t>
      </w:r>
      <w:r w:rsidR="00F52222" w:rsidRPr="00DA6706">
        <w:rPr>
          <w:rFonts w:cs="Arial"/>
          <w:szCs w:val="22"/>
        </w:rPr>
        <w:t xml:space="preserve"> que, las Partes o la autoridad</w:t>
      </w:r>
      <w:r w:rsidRPr="00DA6706">
        <w:rPr>
          <w:rFonts w:cs="Arial"/>
          <w:szCs w:val="22"/>
        </w:rPr>
        <w:t xml:space="preserve"> detecte</w:t>
      </w:r>
      <w:r w:rsidR="00D12FEA" w:rsidRPr="00DA6706">
        <w:rPr>
          <w:rFonts w:cs="Arial"/>
          <w:szCs w:val="22"/>
        </w:rPr>
        <w:t>n</w:t>
      </w:r>
      <w:r w:rsidRPr="00DA6706">
        <w:rPr>
          <w:rFonts w:cs="Arial"/>
          <w:szCs w:val="22"/>
        </w:rPr>
        <w:t xml:space="preserve"> en estos planos con posterioridad, serán corregidos por </w:t>
      </w:r>
      <w:r w:rsidR="00F52222" w:rsidRPr="00DA6706">
        <w:rPr>
          <w:rFonts w:cs="Arial"/>
          <w:szCs w:val="22"/>
        </w:rPr>
        <w:t xml:space="preserve">[EPMGD] </w:t>
      </w:r>
      <w:r w:rsidRPr="00DA6706">
        <w:rPr>
          <w:rFonts w:cs="Arial"/>
          <w:szCs w:val="22"/>
        </w:rPr>
        <w:t>en lo que corresponde a su central</w:t>
      </w:r>
      <w:r w:rsidR="001757CC" w:rsidRPr="00DA6706">
        <w:rPr>
          <w:rFonts w:cs="Arial"/>
          <w:szCs w:val="22"/>
        </w:rPr>
        <w:t>.</w:t>
      </w:r>
    </w:p>
    <w:p w14:paraId="4893EC7A" w14:textId="77777777" w:rsidR="001757CC" w:rsidRPr="00DA6706" w:rsidRDefault="001757CC" w:rsidP="004B3E10">
      <w:pPr>
        <w:pStyle w:val="Prrafodelista"/>
        <w:spacing w:line="240" w:lineRule="auto"/>
        <w:rPr>
          <w:rFonts w:cs="Arial"/>
          <w:szCs w:val="22"/>
        </w:rPr>
      </w:pPr>
    </w:p>
    <w:p w14:paraId="6F65982A" w14:textId="46F3078E" w:rsidR="005F7398" w:rsidRPr="00DA6706" w:rsidRDefault="00F52222" w:rsidP="004B3E10">
      <w:pPr>
        <w:pStyle w:val="Prrafodelista"/>
        <w:spacing w:line="240" w:lineRule="auto"/>
        <w:rPr>
          <w:rFonts w:cs="Arial"/>
          <w:szCs w:val="22"/>
        </w:rPr>
      </w:pPr>
      <w:r w:rsidRPr="00DA6706">
        <w:rPr>
          <w:rFonts w:cs="Arial"/>
          <w:szCs w:val="22"/>
        </w:rPr>
        <w:t>[E</w:t>
      </w:r>
      <w:r w:rsidR="00152C69" w:rsidRPr="00DA6706">
        <w:rPr>
          <w:rFonts w:cs="Arial"/>
          <w:szCs w:val="22"/>
        </w:rPr>
        <w:t>P</w:t>
      </w:r>
      <w:r w:rsidRPr="00DA6706">
        <w:rPr>
          <w:rFonts w:cs="Arial"/>
          <w:szCs w:val="22"/>
        </w:rPr>
        <w:t xml:space="preserve">MGD] </w:t>
      </w:r>
      <w:r w:rsidR="007F08F6" w:rsidRPr="00DA6706">
        <w:rPr>
          <w:rFonts w:cs="Arial"/>
          <w:szCs w:val="22"/>
        </w:rPr>
        <w:t>declara que los equipos de media tensión, control</w:t>
      </w:r>
      <w:r w:rsidR="000467CB" w:rsidRPr="00DA6706">
        <w:rPr>
          <w:rFonts w:cs="Arial"/>
          <w:szCs w:val="22"/>
        </w:rPr>
        <w:t>, monitoreo</w:t>
      </w:r>
      <w:r w:rsidR="007F08F6" w:rsidRPr="00DA6706">
        <w:rPr>
          <w:rFonts w:cs="Arial"/>
          <w:szCs w:val="22"/>
        </w:rPr>
        <w:t xml:space="preserve"> y protecciones utilizados</w:t>
      </w:r>
      <w:r w:rsidR="00040878" w:rsidRPr="00DA6706">
        <w:rPr>
          <w:rFonts w:cs="Arial"/>
          <w:szCs w:val="22"/>
        </w:rPr>
        <w:t xml:space="preserve"> </w:t>
      </w:r>
      <w:r w:rsidR="007F08F6" w:rsidRPr="00DA6706">
        <w:rPr>
          <w:rFonts w:cs="Arial"/>
          <w:szCs w:val="22"/>
        </w:rPr>
        <w:t xml:space="preserve">en la Instalación de central son </w:t>
      </w:r>
      <w:r w:rsidR="00335008" w:rsidRPr="00DA6706">
        <w:rPr>
          <w:rFonts w:cs="Arial"/>
          <w:szCs w:val="22"/>
        </w:rPr>
        <w:t xml:space="preserve">los que se indican en el Anexo </w:t>
      </w:r>
      <w:r w:rsidR="007B7218" w:rsidRPr="00DA6706">
        <w:rPr>
          <w:rFonts w:cs="Arial"/>
          <w:szCs w:val="22"/>
        </w:rPr>
        <w:t>N°</w:t>
      </w:r>
      <w:r w:rsidR="006E580A" w:rsidRPr="00DA6706">
        <w:rPr>
          <w:rFonts w:cs="Arial"/>
          <w:szCs w:val="22"/>
        </w:rPr>
        <w:t>5</w:t>
      </w:r>
      <w:r w:rsidR="007F08F6" w:rsidRPr="00DA6706">
        <w:rPr>
          <w:rFonts w:cs="Arial"/>
          <w:szCs w:val="22"/>
        </w:rPr>
        <w:t>.</w:t>
      </w:r>
    </w:p>
    <w:p w14:paraId="6D9ECB51" w14:textId="77777777" w:rsidR="001757CC" w:rsidRPr="00DA6706" w:rsidRDefault="001757CC" w:rsidP="004B3E10">
      <w:pPr>
        <w:spacing w:line="240" w:lineRule="auto"/>
        <w:ind w:left="708"/>
        <w:rPr>
          <w:rFonts w:cs="Arial"/>
          <w:szCs w:val="22"/>
        </w:rPr>
      </w:pPr>
    </w:p>
    <w:p w14:paraId="5D197492" w14:textId="6436D5F5" w:rsidR="00040878" w:rsidRPr="00DA6706" w:rsidRDefault="00F52222" w:rsidP="004B3E10">
      <w:pPr>
        <w:spacing w:line="240" w:lineRule="auto"/>
        <w:ind w:left="708"/>
        <w:rPr>
          <w:rFonts w:cs="Arial"/>
          <w:szCs w:val="22"/>
        </w:rPr>
      </w:pPr>
      <w:r w:rsidRPr="00DA6706">
        <w:rPr>
          <w:rFonts w:cs="Arial"/>
          <w:szCs w:val="22"/>
        </w:rPr>
        <w:t xml:space="preserve">[EPMGD] </w:t>
      </w:r>
      <w:r w:rsidR="007F08F6" w:rsidRPr="00DA6706">
        <w:rPr>
          <w:rFonts w:cs="Arial"/>
          <w:szCs w:val="22"/>
        </w:rPr>
        <w:t>declara, que todos los equipos y materiales que constituyen la Instalación de Interconexión cumplen con las disposiciones de la NTCO.</w:t>
      </w:r>
    </w:p>
    <w:p w14:paraId="5762500B" w14:textId="77777777" w:rsidR="001757CC" w:rsidRPr="00DA6706" w:rsidRDefault="001757CC" w:rsidP="004B3E10">
      <w:pPr>
        <w:spacing w:line="240" w:lineRule="auto"/>
        <w:ind w:left="708"/>
        <w:rPr>
          <w:rFonts w:cs="Arial"/>
          <w:szCs w:val="22"/>
        </w:rPr>
      </w:pPr>
    </w:p>
    <w:p w14:paraId="46FF6CF2" w14:textId="59537FA7" w:rsidR="00E37F3C" w:rsidRPr="00DA6706" w:rsidRDefault="007F08F6" w:rsidP="001D5D44">
      <w:pPr>
        <w:spacing w:line="240" w:lineRule="auto"/>
        <w:ind w:left="708"/>
        <w:rPr>
          <w:rFonts w:cs="Arial"/>
          <w:szCs w:val="22"/>
        </w:rPr>
      </w:pPr>
      <w:r w:rsidRPr="00DA6706">
        <w:rPr>
          <w:rFonts w:cs="Arial"/>
          <w:szCs w:val="22"/>
        </w:rPr>
        <w:t xml:space="preserve">Si por falla, mantenimiento prolongado o por otra causa fuera necesario cambiar uno o más equipos de la Instalación de Interconexión o empalme de propiedad de la central, </w:t>
      </w:r>
      <w:r w:rsidR="00E00BE5" w:rsidRPr="00DA6706">
        <w:rPr>
          <w:rFonts w:cs="Arial"/>
          <w:szCs w:val="22"/>
        </w:rPr>
        <w:t>esta lo</w:t>
      </w:r>
      <w:r w:rsidRPr="00DA6706">
        <w:rPr>
          <w:rFonts w:cs="Arial"/>
          <w:szCs w:val="22"/>
        </w:rPr>
        <w:t xml:space="preserve"> reemplazará por otros de características equivalentes</w:t>
      </w:r>
      <w:r w:rsidR="00E37F3C" w:rsidRPr="00DA6706">
        <w:rPr>
          <w:rFonts w:cs="Arial"/>
          <w:szCs w:val="22"/>
        </w:rPr>
        <w:t xml:space="preserve"> </w:t>
      </w:r>
      <w:r w:rsidRPr="00DA6706">
        <w:rPr>
          <w:rFonts w:cs="Arial"/>
          <w:szCs w:val="22"/>
        </w:rPr>
        <w:t>a los que retira. Los nuevos equipos deberán cumplir con todo lo aplicable que indique la NTSyCS y la NTCO o lo que establezca la norma que la remplace y que, satisfagan los requisitos particulares que le imponga e</w:t>
      </w:r>
      <w:r w:rsidR="00646C3D" w:rsidRPr="00DA6706">
        <w:rPr>
          <w:rFonts w:cs="Arial"/>
          <w:szCs w:val="22"/>
        </w:rPr>
        <w:t>n</w:t>
      </w:r>
      <w:r w:rsidRPr="00DA6706">
        <w:rPr>
          <w:rFonts w:cs="Arial"/>
          <w:szCs w:val="22"/>
        </w:rPr>
        <w:t xml:space="preserve"> ese momento a las instalaciones de media tensión conforme con las mismas normativas o lo que determine el Organismo Coordinado</w:t>
      </w:r>
      <w:r w:rsidR="00E37F3C" w:rsidRPr="00DA6706">
        <w:rPr>
          <w:rFonts w:cs="Arial"/>
          <w:szCs w:val="22"/>
        </w:rPr>
        <w:t>r.</w:t>
      </w:r>
    </w:p>
    <w:p w14:paraId="241C7426" w14:textId="4C68AB95" w:rsidR="0047051A" w:rsidRPr="00DA6706" w:rsidRDefault="007F08F6" w:rsidP="004B3E10">
      <w:pPr>
        <w:pStyle w:val="Prrafodelista"/>
        <w:spacing w:line="240" w:lineRule="auto"/>
        <w:rPr>
          <w:rFonts w:cs="Arial"/>
          <w:szCs w:val="22"/>
        </w:rPr>
      </w:pPr>
      <w:r w:rsidRPr="00DA6706">
        <w:rPr>
          <w:rFonts w:cs="Arial"/>
          <w:szCs w:val="22"/>
        </w:rPr>
        <w:lastRenderedPageBreak/>
        <w:t xml:space="preserve">La Central deberá enviar a la </w:t>
      </w:r>
      <w:r w:rsidR="00841DD5" w:rsidRPr="00DA6706">
        <w:rPr>
          <w:rFonts w:cs="Arial"/>
          <w:szCs w:val="22"/>
        </w:rPr>
        <w:t xml:space="preserve">empresa </w:t>
      </w:r>
      <w:r w:rsidRPr="00DA6706">
        <w:rPr>
          <w:rFonts w:cs="Arial"/>
          <w:szCs w:val="22"/>
        </w:rPr>
        <w:t>distribuidora</w:t>
      </w:r>
      <w:r w:rsidR="00D12FEA" w:rsidRPr="00DA6706">
        <w:rPr>
          <w:rFonts w:cs="Arial"/>
          <w:szCs w:val="22"/>
        </w:rPr>
        <w:t xml:space="preserve"> los planos actualizados</w:t>
      </w:r>
      <w:r w:rsidRPr="00DA6706">
        <w:rPr>
          <w:rFonts w:cs="Arial"/>
          <w:szCs w:val="22"/>
        </w:rPr>
        <w:t xml:space="preserve"> cada v</w:t>
      </w:r>
      <w:r w:rsidR="00D12FEA" w:rsidRPr="00DA6706">
        <w:rPr>
          <w:rFonts w:cs="Arial"/>
          <w:szCs w:val="22"/>
        </w:rPr>
        <w:t>ez que realice modificaciones a</w:t>
      </w:r>
      <w:r w:rsidRPr="00DA6706">
        <w:rPr>
          <w:rFonts w:cs="Arial"/>
          <w:szCs w:val="22"/>
        </w:rPr>
        <w:t xml:space="preserve"> la</w:t>
      </w:r>
      <w:r w:rsidR="00D12FEA" w:rsidRPr="00DA6706">
        <w:rPr>
          <w:rFonts w:cs="Arial"/>
          <w:szCs w:val="22"/>
        </w:rPr>
        <w:t xml:space="preserve"> Instalación de Interconexión.</w:t>
      </w:r>
    </w:p>
    <w:p w14:paraId="0B513FB6" w14:textId="77777777" w:rsidR="00040878" w:rsidRPr="00DA6706" w:rsidRDefault="00040878" w:rsidP="004B3E10">
      <w:pPr>
        <w:pStyle w:val="Prrafodelista"/>
        <w:spacing w:line="240" w:lineRule="auto"/>
        <w:rPr>
          <w:rFonts w:cs="Arial"/>
          <w:szCs w:val="22"/>
        </w:rPr>
      </w:pPr>
    </w:p>
    <w:p w14:paraId="1765569F" w14:textId="65F78B27" w:rsidR="00E37F3C" w:rsidRPr="00DA6706" w:rsidRDefault="00DB29B4" w:rsidP="004B3E10">
      <w:pPr>
        <w:pStyle w:val="Prrafodelista"/>
        <w:numPr>
          <w:ilvl w:val="0"/>
          <w:numId w:val="20"/>
        </w:numPr>
        <w:spacing w:line="240" w:lineRule="auto"/>
        <w:rPr>
          <w:rFonts w:cs="Arial"/>
          <w:szCs w:val="22"/>
        </w:rPr>
      </w:pPr>
      <w:r w:rsidRPr="00DA6706">
        <w:rPr>
          <w:rFonts w:cs="Arial"/>
          <w:b/>
          <w:bCs/>
          <w:szCs w:val="22"/>
        </w:rPr>
        <w:t>Protecciones</w:t>
      </w:r>
    </w:p>
    <w:p w14:paraId="192F37E1" w14:textId="77777777" w:rsidR="00507153" w:rsidRPr="00DA6706" w:rsidRDefault="00507153" w:rsidP="004B3E10">
      <w:pPr>
        <w:pStyle w:val="Prrafodelista"/>
        <w:spacing w:line="240" w:lineRule="auto"/>
        <w:rPr>
          <w:rFonts w:cs="Arial"/>
          <w:szCs w:val="22"/>
        </w:rPr>
      </w:pPr>
    </w:p>
    <w:p w14:paraId="35019E6F" w14:textId="1533C0B0" w:rsidR="007F08F6" w:rsidRPr="00DA6706" w:rsidRDefault="007F08F6" w:rsidP="004B3E10">
      <w:pPr>
        <w:spacing w:line="240" w:lineRule="auto"/>
        <w:ind w:left="708"/>
        <w:rPr>
          <w:rFonts w:cs="Arial"/>
          <w:szCs w:val="22"/>
        </w:rPr>
      </w:pPr>
      <w:r w:rsidRPr="00DA6706">
        <w:rPr>
          <w:rFonts w:cs="Arial"/>
          <w:szCs w:val="22"/>
        </w:rPr>
        <w:t xml:space="preserve">La Central declara </w:t>
      </w:r>
      <w:r w:rsidR="00A11F59" w:rsidRPr="00DA6706">
        <w:rPr>
          <w:rFonts w:cs="Arial"/>
          <w:szCs w:val="22"/>
        </w:rPr>
        <w:t>que,</w:t>
      </w:r>
      <w:r w:rsidRPr="00DA6706">
        <w:rPr>
          <w:rFonts w:cs="Arial"/>
          <w:szCs w:val="22"/>
        </w:rPr>
        <w:t xml:space="preserve"> para dar </w:t>
      </w:r>
      <w:r w:rsidRPr="005B76AF">
        <w:rPr>
          <w:rFonts w:cs="Arial"/>
          <w:szCs w:val="22"/>
        </w:rPr>
        <w:t>cumplimiento a lo dispuesto en la NTCO</w:t>
      </w:r>
      <w:r w:rsidR="000467CB" w:rsidRPr="005B76AF">
        <w:rPr>
          <w:rFonts w:cs="Arial"/>
          <w:szCs w:val="22"/>
        </w:rPr>
        <w:t xml:space="preserve">, </w:t>
      </w:r>
      <w:r w:rsidRPr="005B76AF">
        <w:rPr>
          <w:rFonts w:cs="Arial"/>
          <w:szCs w:val="22"/>
        </w:rPr>
        <w:t xml:space="preserve">los equipamientos de protección instalados en </w:t>
      </w:r>
      <w:r w:rsidR="00335008" w:rsidRPr="005B76AF">
        <w:rPr>
          <w:rFonts w:cs="Arial"/>
          <w:szCs w:val="22"/>
        </w:rPr>
        <w:t xml:space="preserve">el empalme o punto </w:t>
      </w:r>
      <w:r w:rsidRPr="005B76AF">
        <w:rPr>
          <w:rFonts w:cs="Arial"/>
          <w:szCs w:val="22"/>
        </w:rPr>
        <w:t>de Interconexión son los señalados en el Anexo N°</w:t>
      </w:r>
      <w:r w:rsidR="006E580A" w:rsidRPr="005B76AF">
        <w:rPr>
          <w:rFonts w:cs="Arial"/>
          <w:szCs w:val="22"/>
        </w:rPr>
        <w:t>5</w:t>
      </w:r>
      <w:r w:rsidRPr="005B76AF">
        <w:rPr>
          <w:rFonts w:cs="Arial"/>
          <w:szCs w:val="22"/>
        </w:rPr>
        <w:t>, en donde se indican sus características.</w:t>
      </w:r>
    </w:p>
    <w:p w14:paraId="1A27D73A" w14:textId="77777777" w:rsidR="007F08F6" w:rsidRPr="00DA6706" w:rsidRDefault="007F08F6" w:rsidP="004B3E10">
      <w:pPr>
        <w:spacing w:line="240" w:lineRule="auto"/>
        <w:rPr>
          <w:rFonts w:cs="Arial"/>
          <w:szCs w:val="22"/>
        </w:rPr>
      </w:pPr>
    </w:p>
    <w:p w14:paraId="7C4BBDCF" w14:textId="2A9430E2" w:rsidR="007F08F6" w:rsidRPr="00DA6706" w:rsidRDefault="007F08F6" w:rsidP="004B3E10">
      <w:pPr>
        <w:spacing w:line="240" w:lineRule="auto"/>
        <w:ind w:left="708"/>
        <w:rPr>
          <w:rFonts w:cs="Arial"/>
          <w:szCs w:val="22"/>
        </w:rPr>
      </w:pPr>
      <w:r w:rsidRPr="00DA6706">
        <w:rPr>
          <w:rFonts w:cs="Arial"/>
          <w:szCs w:val="22"/>
        </w:rPr>
        <w:t xml:space="preserve">Cualquier cambio técnico que la </w:t>
      </w:r>
      <w:r w:rsidR="00237628" w:rsidRPr="00DA6706">
        <w:rPr>
          <w:rFonts w:cs="Arial"/>
          <w:szCs w:val="22"/>
        </w:rPr>
        <w:t>C</w:t>
      </w:r>
      <w:r w:rsidRPr="00DA6706">
        <w:rPr>
          <w:rFonts w:cs="Arial"/>
          <w:szCs w:val="22"/>
        </w:rPr>
        <w:t xml:space="preserve">entral necesitare hacer en las protecciones de la Instalación de Interconexión, sean ajustes o lógica de operación, deberá informarlo a la distribuidora, incluyendo el correspondiente estudio de coordinación de protecciones </w:t>
      </w:r>
      <w:r w:rsidR="000467CB" w:rsidRPr="00DA6706">
        <w:rPr>
          <w:rFonts w:cs="Arial"/>
          <w:szCs w:val="22"/>
        </w:rPr>
        <w:t xml:space="preserve">o informe </w:t>
      </w:r>
      <w:r w:rsidRPr="00DA6706">
        <w:rPr>
          <w:rFonts w:cs="Arial"/>
          <w:szCs w:val="22"/>
        </w:rPr>
        <w:t>que recomienda los cambios propuestos. Estos cambios, de producirse, no podrán significar alte</w:t>
      </w:r>
      <w:r w:rsidR="00437410" w:rsidRPr="00DA6706">
        <w:rPr>
          <w:rFonts w:cs="Arial"/>
          <w:szCs w:val="22"/>
        </w:rPr>
        <w:t xml:space="preserve">ración en las Instalaciones de </w:t>
      </w:r>
      <w:r w:rsidR="00533682" w:rsidRPr="00DA6706">
        <w:rPr>
          <w:rFonts w:cs="Arial"/>
          <w:szCs w:val="22"/>
        </w:rPr>
        <w:t>[EMPRESA GRUPO SAESA]</w:t>
      </w:r>
      <w:r w:rsidR="00437410" w:rsidRPr="00DA6706">
        <w:rPr>
          <w:rFonts w:cs="Arial"/>
          <w:szCs w:val="22"/>
        </w:rPr>
        <w:t xml:space="preserve"> </w:t>
      </w:r>
      <w:r w:rsidRPr="00DA6706">
        <w:rPr>
          <w:rFonts w:cs="Arial"/>
          <w:szCs w:val="22"/>
        </w:rPr>
        <w:t>ni costo alguno para esta última</w:t>
      </w:r>
      <w:r w:rsidR="003107C2" w:rsidRPr="00DA6706">
        <w:rPr>
          <w:rFonts w:cs="Arial"/>
          <w:szCs w:val="22"/>
        </w:rPr>
        <w:t xml:space="preserve">, debiendo ser asumidos por </w:t>
      </w:r>
      <w:r w:rsidR="00237628" w:rsidRPr="00DA6706">
        <w:rPr>
          <w:rFonts w:cs="Arial"/>
          <w:szCs w:val="22"/>
        </w:rPr>
        <w:t>[</w:t>
      </w:r>
      <w:r w:rsidR="003107C2" w:rsidRPr="00DA6706">
        <w:rPr>
          <w:rFonts w:cs="Arial"/>
          <w:szCs w:val="22"/>
        </w:rPr>
        <w:t>EPMGD</w:t>
      </w:r>
      <w:r w:rsidR="00237628" w:rsidRPr="00DA6706">
        <w:rPr>
          <w:rFonts w:cs="Arial"/>
          <w:szCs w:val="22"/>
        </w:rPr>
        <w:t>]</w:t>
      </w:r>
      <w:r w:rsidR="003107C2" w:rsidRPr="00DA6706">
        <w:rPr>
          <w:rFonts w:cs="Arial"/>
          <w:szCs w:val="22"/>
        </w:rPr>
        <w:t xml:space="preserve"> </w:t>
      </w:r>
      <w:r w:rsidR="00237628" w:rsidRPr="00DA6706">
        <w:rPr>
          <w:rFonts w:cs="Arial"/>
          <w:szCs w:val="22"/>
        </w:rPr>
        <w:t>en caso de que</w:t>
      </w:r>
      <w:r w:rsidR="003107C2" w:rsidRPr="00DA6706">
        <w:rPr>
          <w:rFonts w:cs="Arial"/>
          <w:szCs w:val="22"/>
        </w:rPr>
        <w:t xml:space="preserve"> corresponda</w:t>
      </w:r>
      <w:r w:rsidRPr="00DA6706">
        <w:rPr>
          <w:rFonts w:cs="Arial"/>
          <w:szCs w:val="22"/>
        </w:rPr>
        <w:t>.</w:t>
      </w:r>
    </w:p>
    <w:p w14:paraId="27B9D0E5" w14:textId="77777777" w:rsidR="000467CB" w:rsidRPr="00DA6706" w:rsidRDefault="000467CB" w:rsidP="004B3E10">
      <w:pPr>
        <w:spacing w:line="240" w:lineRule="auto"/>
        <w:ind w:left="708"/>
        <w:rPr>
          <w:rFonts w:cs="Arial"/>
          <w:szCs w:val="22"/>
        </w:rPr>
      </w:pPr>
    </w:p>
    <w:p w14:paraId="4019DBFC" w14:textId="696218D4" w:rsidR="000467CB" w:rsidRPr="00DA6706" w:rsidRDefault="00A11F59" w:rsidP="004B3E10">
      <w:pPr>
        <w:spacing w:line="240" w:lineRule="auto"/>
        <w:ind w:left="708"/>
        <w:rPr>
          <w:rFonts w:cs="Arial"/>
          <w:szCs w:val="22"/>
        </w:rPr>
      </w:pPr>
      <w:r w:rsidRPr="00DA6706">
        <w:rPr>
          <w:rFonts w:cs="Arial"/>
          <w:szCs w:val="22"/>
        </w:rPr>
        <w:t xml:space="preserve">De ser necesario, </w:t>
      </w:r>
      <w:r w:rsidR="000467CB" w:rsidRPr="00DA6706">
        <w:rPr>
          <w:rFonts w:cs="Arial"/>
          <w:szCs w:val="22"/>
        </w:rPr>
        <w:t>[EMPRESA GRUPO SAESA] podrá realizar modificaciones a los ajustes de protección de</w:t>
      </w:r>
      <w:r w:rsidRPr="00DA6706">
        <w:rPr>
          <w:rFonts w:cs="Arial"/>
          <w:szCs w:val="22"/>
        </w:rPr>
        <w:t xml:space="preserve">l punto de conexión, esto </w:t>
      </w:r>
      <w:r w:rsidR="000467CB" w:rsidRPr="00DA6706">
        <w:rPr>
          <w:rFonts w:cs="Arial"/>
          <w:szCs w:val="22"/>
        </w:rPr>
        <w:t>para mantener la coordinación de protecciones del sistema</w:t>
      </w:r>
      <w:r w:rsidRPr="00DA6706">
        <w:rPr>
          <w:rFonts w:cs="Arial"/>
          <w:szCs w:val="22"/>
        </w:rPr>
        <w:t xml:space="preserve">, la seguridad y la continuidad del suministro. Los cambios de ajustes serán informados a </w:t>
      </w:r>
      <w:r w:rsidR="005E3559" w:rsidRPr="00DA6706">
        <w:rPr>
          <w:rFonts w:cs="Arial"/>
          <w:szCs w:val="22"/>
        </w:rPr>
        <w:t xml:space="preserve">[EPMGD] </w:t>
      </w:r>
      <w:r w:rsidRPr="00DA6706">
        <w:rPr>
          <w:rFonts w:cs="Arial"/>
          <w:szCs w:val="22"/>
        </w:rPr>
        <w:t>no pudiendo esta oponerse.</w:t>
      </w:r>
    </w:p>
    <w:p w14:paraId="5308A2D3" w14:textId="77777777" w:rsidR="00D73BB9" w:rsidRPr="00DA6706" w:rsidRDefault="00D73BB9" w:rsidP="004B3E10">
      <w:pPr>
        <w:spacing w:line="240" w:lineRule="auto"/>
        <w:rPr>
          <w:rFonts w:cs="Arial"/>
          <w:szCs w:val="22"/>
        </w:rPr>
      </w:pPr>
    </w:p>
    <w:p w14:paraId="63999DDA" w14:textId="5208A486" w:rsidR="00E13338" w:rsidRPr="00DA6706" w:rsidRDefault="007F08F6" w:rsidP="004B3E10">
      <w:pPr>
        <w:pStyle w:val="Prrafodelista"/>
        <w:numPr>
          <w:ilvl w:val="0"/>
          <w:numId w:val="20"/>
        </w:numPr>
        <w:spacing w:line="240" w:lineRule="auto"/>
        <w:rPr>
          <w:rFonts w:cs="Arial"/>
          <w:szCs w:val="22"/>
        </w:rPr>
      </w:pPr>
      <w:r w:rsidRPr="00DA6706">
        <w:rPr>
          <w:rFonts w:cs="Arial"/>
          <w:b/>
          <w:bCs/>
          <w:szCs w:val="22"/>
        </w:rPr>
        <w:t>Reconexión</w:t>
      </w:r>
      <w:r w:rsidR="00476A44" w:rsidRPr="00DA6706">
        <w:rPr>
          <w:rFonts w:cs="Arial"/>
          <w:b/>
          <w:bCs/>
          <w:szCs w:val="22"/>
        </w:rPr>
        <w:t xml:space="preserve"> </w:t>
      </w:r>
      <w:r w:rsidR="0051507A" w:rsidRPr="00DA6706">
        <w:rPr>
          <w:rFonts w:cs="Arial"/>
          <w:b/>
          <w:bCs/>
          <w:szCs w:val="22"/>
        </w:rPr>
        <w:t>al sistema de distribución</w:t>
      </w:r>
    </w:p>
    <w:p w14:paraId="0A643370" w14:textId="77777777" w:rsidR="00507153" w:rsidRPr="00DA6706" w:rsidRDefault="00507153" w:rsidP="004B3E10">
      <w:pPr>
        <w:pStyle w:val="Prrafodelista"/>
        <w:spacing w:line="240" w:lineRule="auto"/>
        <w:rPr>
          <w:rFonts w:cs="Arial"/>
          <w:szCs w:val="22"/>
        </w:rPr>
      </w:pPr>
    </w:p>
    <w:p w14:paraId="6B2317B3" w14:textId="79B572CC" w:rsidR="0054088C" w:rsidRPr="005B76AF" w:rsidRDefault="0054088C" w:rsidP="004B3E10">
      <w:pPr>
        <w:spacing w:line="240" w:lineRule="auto"/>
        <w:ind w:left="708"/>
        <w:rPr>
          <w:rFonts w:cs="Arial"/>
          <w:b/>
          <w:bCs/>
          <w:szCs w:val="22"/>
        </w:rPr>
      </w:pPr>
      <w:r w:rsidRPr="00DA6706">
        <w:rPr>
          <w:rFonts w:cs="Arial"/>
          <w:szCs w:val="22"/>
        </w:rPr>
        <w:t xml:space="preserve">La reconexión de las unidades generadoras del PMGD al Sistema de Distribución, tras cualquier evento de desconexión (sea este programado, fortuito o por operación de las protecciones), se regirá estrictamente por lo establecido en el </w:t>
      </w:r>
      <w:r w:rsidRPr="005B76AF">
        <w:rPr>
          <w:rFonts w:cs="Arial"/>
          <w:b/>
          <w:bCs/>
          <w:szCs w:val="22"/>
        </w:rPr>
        <w:t>Artículo 9-13 de la NTCO 2026.</w:t>
      </w:r>
    </w:p>
    <w:p w14:paraId="3C512624" w14:textId="77777777" w:rsidR="0054088C" w:rsidRPr="00DA6706" w:rsidRDefault="0054088C" w:rsidP="004B3E10">
      <w:pPr>
        <w:spacing w:line="240" w:lineRule="auto"/>
        <w:ind w:left="708"/>
        <w:rPr>
          <w:rFonts w:cs="Arial"/>
          <w:szCs w:val="22"/>
        </w:rPr>
      </w:pPr>
      <w:r w:rsidRPr="00DA6706">
        <w:rPr>
          <w:rFonts w:cs="Arial"/>
          <w:szCs w:val="22"/>
        </w:rPr>
        <w:t>Para proceder con la reconexión, el Propietario u Operador del PMGD deberá contar con la coordinación previa y autorización expresa del Centro de Control de la Empresa Distribuidora, de acuerdo con los protocolos de comunicación establecidos en el presente instrumento. El PMGD solo podrá retomar su operación una vez que el Centro de Control verifique que el Sistema de Distribución se encuentra en estado normal de operación y se hayan estabilizado los parámetros de tensión y frecuencia en el Punto de Conexión.</w:t>
      </w:r>
    </w:p>
    <w:p w14:paraId="769EC549" w14:textId="77777777" w:rsidR="007F08F6" w:rsidRPr="00DA6706" w:rsidRDefault="007F08F6" w:rsidP="004B3E10">
      <w:pPr>
        <w:spacing w:line="240" w:lineRule="auto"/>
        <w:rPr>
          <w:rFonts w:cs="Arial"/>
          <w:szCs w:val="22"/>
          <w:u w:val="single"/>
        </w:rPr>
      </w:pPr>
    </w:p>
    <w:p w14:paraId="62132A4A" w14:textId="4D8EB955" w:rsidR="00322E1F" w:rsidRPr="00DA6706" w:rsidRDefault="007F08F6" w:rsidP="004B3E10">
      <w:pPr>
        <w:pStyle w:val="Prrafodelista"/>
        <w:numPr>
          <w:ilvl w:val="0"/>
          <w:numId w:val="20"/>
        </w:numPr>
        <w:spacing w:line="240" w:lineRule="auto"/>
        <w:rPr>
          <w:rFonts w:cs="Arial"/>
          <w:szCs w:val="22"/>
        </w:rPr>
      </w:pPr>
      <w:r w:rsidRPr="00DA6706">
        <w:rPr>
          <w:rFonts w:cs="Arial"/>
          <w:b/>
          <w:bCs/>
          <w:szCs w:val="22"/>
        </w:rPr>
        <w:t xml:space="preserve">Equipos de </w:t>
      </w:r>
      <w:r w:rsidR="00121CA9" w:rsidRPr="00DA6706">
        <w:rPr>
          <w:rFonts w:cs="Arial"/>
          <w:b/>
          <w:bCs/>
          <w:szCs w:val="22"/>
        </w:rPr>
        <w:t>Medida instalados en el Punto de Interconexión</w:t>
      </w:r>
      <w:r w:rsidR="0080529F" w:rsidRPr="00DA6706">
        <w:rPr>
          <w:rFonts w:cs="Arial"/>
          <w:b/>
          <w:bCs/>
          <w:szCs w:val="22"/>
        </w:rPr>
        <w:t>.</w:t>
      </w:r>
    </w:p>
    <w:p w14:paraId="0766F2B2" w14:textId="77777777" w:rsidR="00507153" w:rsidRPr="00DA6706" w:rsidRDefault="00507153" w:rsidP="004B3E10">
      <w:pPr>
        <w:pStyle w:val="Prrafodelista"/>
        <w:spacing w:line="240" w:lineRule="auto"/>
        <w:rPr>
          <w:rFonts w:cs="Arial"/>
          <w:szCs w:val="22"/>
        </w:rPr>
      </w:pPr>
    </w:p>
    <w:p w14:paraId="5BC4351B" w14:textId="07190A6B" w:rsidR="00592B93" w:rsidRPr="00DA6706" w:rsidRDefault="00592B93" w:rsidP="004B3E10">
      <w:pPr>
        <w:spacing w:line="240" w:lineRule="auto"/>
        <w:ind w:left="708"/>
        <w:rPr>
          <w:rFonts w:cs="Arial"/>
          <w:szCs w:val="22"/>
        </w:rPr>
      </w:pPr>
      <w:r w:rsidRPr="00DA6706">
        <w:rPr>
          <w:rFonts w:cs="Arial"/>
          <w:szCs w:val="22"/>
        </w:rPr>
        <w:t xml:space="preserve">El sistema de medida de transferencias económicas se instalará y conectará conforme a la NTCO PMGD vigente, </w:t>
      </w:r>
      <w:r w:rsidR="00322E1F" w:rsidRPr="00DA6706">
        <w:rPr>
          <w:rFonts w:cs="Arial"/>
          <w:szCs w:val="22"/>
        </w:rPr>
        <w:t xml:space="preserve">debiendo quedar ubicado </w:t>
      </w:r>
      <w:r w:rsidR="00134D95" w:rsidRPr="00DA6706">
        <w:rPr>
          <w:rFonts w:cs="Arial"/>
          <w:szCs w:val="22"/>
        </w:rPr>
        <w:t xml:space="preserve">cercano al punto de conexión permitiendo el acceso </w:t>
      </w:r>
      <w:r w:rsidR="00357565" w:rsidRPr="00DA6706">
        <w:rPr>
          <w:rFonts w:cs="Arial"/>
          <w:szCs w:val="22"/>
        </w:rPr>
        <w:t>del personal de la empresa distribuidora para su operación y lectura, además, debe cumplir</w:t>
      </w:r>
      <w:r w:rsidRPr="00DA6706">
        <w:rPr>
          <w:rFonts w:cs="Arial"/>
          <w:szCs w:val="22"/>
        </w:rPr>
        <w:t xml:space="preserve"> estrictamente con </w:t>
      </w:r>
      <w:r w:rsidR="00A11F59" w:rsidRPr="00DA6706">
        <w:rPr>
          <w:rFonts w:cs="Arial"/>
          <w:szCs w:val="22"/>
        </w:rPr>
        <w:t xml:space="preserve">la </w:t>
      </w:r>
      <w:r w:rsidRPr="00DA6706">
        <w:rPr>
          <w:rFonts w:cs="Arial"/>
          <w:szCs w:val="22"/>
        </w:rPr>
        <w:t>NT</w:t>
      </w:r>
      <w:r w:rsidR="003958AF" w:rsidRPr="00DA6706">
        <w:rPr>
          <w:rFonts w:cs="Arial"/>
          <w:szCs w:val="22"/>
        </w:rPr>
        <w:t xml:space="preserve">SyCS </w:t>
      </w:r>
      <w:r w:rsidRPr="00DA6706">
        <w:rPr>
          <w:rFonts w:cs="Arial"/>
          <w:szCs w:val="22"/>
        </w:rPr>
        <w:t xml:space="preserve">en lo relativo a su configuración. Asimismo, el equipamiento, sus características técnicas y su instalación deberán ajustarse a las exigencias de diseño establecidas en la NTCO </w:t>
      </w:r>
      <w:r w:rsidR="00A11F59" w:rsidRPr="00DA6706">
        <w:rPr>
          <w:rFonts w:cs="Arial"/>
          <w:szCs w:val="22"/>
        </w:rPr>
        <w:t xml:space="preserve">para </w:t>
      </w:r>
      <w:r w:rsidRPr="00DA6706">
        <w:rPr>
          <w:rFonts w:cs="Arial"/>
          <w:szCs w:val="22"/>
        </w:rPr>
        <w:t xml:space="preserve">PMGD, específicamente en lo referido a la precisión y calidad del equipamiento de medida, y a los estándares del Anexo Técnico de </w:t>
      </w:r>
      <w:r w:rsidR="0043098D" w:rsidRPr="00DA6706">
        <w:rPr>
          <w:rFonts w:cs="Arial"/>
          <w:szCs w:val="22"/>
        </w:rPr>
        <w:t>“</w:t>
      </w:r>
      <w:r w:rsidRPr="00DA6706">
        <w:rPr>
          <w:rFonts w:cs="Arial"/>
          <w:szCs w:val="22"/>
        </w:rPr>
        <w:t>Sistemas de Medidas para Transferencias Económicas</w:t>
      </w:r>
      <w:r w:rsidR="0043098D" w:rsidRPr="00DA6706">
        <w:rPr>
          <w:rFonts w:cs="Arial"/>
          <w:szCs w:val="22"/>
        </w:rPr>
        <w:t>”</w:t>
      </w:r>
      <w:r w:rsidRPr="00DA6706">
        <w:rPr>
          <w:rFonts w:cs="Arial"/>
          <w:szCs w:val="22"/>
        </w:rPr>
        <w:t xml:space="preserve"> (SMTE) de la NTSyCS.</w:t>
      </w:r>
    </w:p>
    <w:p w14:paraId="78859077" w14:textId="77777777" w:rsidR="00DB29B4" w:rsidRPr="00DA6706" w:rsidRDefault="00DB29B4" w:rsidP="004B3E10">
      <w:pPr>
        <w:spacing w:line="240" w:lineRule="auto"/>
        <w:ind w:left="708"/>
        <w:rPr>
          <w:rFonts w:cs="Arial"/>
          <w:szCs w:val="22"/>
        </w:rPr>
      </w:pPr>
    </w:p>
    <w:p w14:paraId="09B41DAC" w14:textId="1CF948B9" w:rsidR="00E13338" w:rsidRPr="00DA6706" w:rsidRDefault="00592B93" w:rsidP="004B3E10">
      <w:pPr>
        <w:spacing w:line="240" w:lineRule="auto"/>
        <w:ind w:left="708"/>
        <w:rPr>
          <w:rFonts w:cs="Arial"/>
          <w:szCs w:val="22"/>
        </w:rPr>
      </w:pPr>
      <w:r w:rsidRPr="00DA6706">
        <w:rPr>
          <w:rFonts w:cs="Arial"/>
          <w:szCs w:val="22"/>
        </w:rPr>
        <w:t xml:space="preserve">De acuerdo con </w:t>
      </w:r>
      <w:r w:rsidR="00A76347" w:rsidRPr="00DA6706">
        <w:rPr>
          <w:rFonts w:cs="Arial"/>
          <w:szCs w:val="22"/>
        </w:rPr>
        <w:t xml:space="preserve">la NTCO </w:t>
      </w:r>
      <w:r w:rsidR="00421B7F" w:rsidRPr="00DA6706">
        <w:rPr>
          <w:rFonts w:cs="Arial"/>
          <w:szCs w:val="22"/>
        </w:rPr>
        <w:t xml:space="preserve">para </w:t>
      </w:r>
      <w:r w:rsidR="00A76347" w:rsidRPr="00DA6706">
        <w:rPr>
          <w:rFonts w:cs="Arial"/>
          <w:szCs w:val="22"/>
        </w:rPr>
        <w:t>PMGD</w:t>
      </w:r>
      <w:r w:rsidRPr="00DA6706">
        <w:rPr>
          <w:rFonts w:cs="Arial"/>
          <w:szCs w:val="22"/>
        </w:rPr>
        <w:t xml:space="preserve">, en caso de proyectos híbridos, se dispondrá de un equipo de medida independiente por cada tecnología. El diseño de estas instalaciones deberá garantizar el cumplimiento de las condiciones de seguridad y operatividad y los procedimientos de validación del Coordinador Eléctrico Nacional. El Operador del PMGD será el responsable final de garantizar la telemedida y el acceso permanente a los datos para la Empresa Distribuidora y los organismos </w:t>
      </w:r>
      <w:r w:rsidRPr="00DA6706">
        <w:rPr>
          <w:rFonts w:cs="Arial"/>
          <w:szCs w:val="22"/>
        </w:rPr>
        <w:lastRenderedPageBreak/>
        <w:t>competentes</w:t>
      </w:r>
      <w:r w:rsidR="00322E1F" w:rsidRPr="00DA6706">
        <w:rPr>
          <w:rFonts w:cs="Arial"/>
          <w:szCs w:val="22"/>
        </w:rPr>
        <w:t>.</w:t>
      </w:r>
    </w:p>
    <w:p w14:paraId="533E70CF" w14:textId="77777777" w:rsidR="00121CA9" w:rsidRPr="00DA6706" w:rsidRDefault="00121CA9" w:rsidP="004B3E10">
      <w:pPr>
        <w:spacing w:line="240" w:lineRule="auto"/>
        <w:ind w:left="708"/>
        <w:rPr>
          <w:rFonts w:cs="Arial"/>
          <w:szCs w:val="22"/>
        </w:rPr>
      </w:pPr>
    </w:p>
    <w:p w14:paraId="5EF7F79C" w14:textId="3FA5AB75" w:rsidR="00F63C9E" w:rsidRPr="00DA6706" w:rsidRDefault="001F006B" w:rsidP="004B3E10">
      <w:pPr>
        <w:pStyle w:val="Ttulo1"/>
        <w:widowControl/>
        <w:numPr>
          <w:ilvl w:val="0"/>
          <w:numId w:val="13"/>
        </w:numPr>
        <w:spacing w:before="0" w:after="0" w:line="240" w:lineRule="auto"/>
        <w:rPr>
          <w:rFonts w:ascii="Arial" w:hAnsi="Arial" w:cs="Arial"/>
        </w:rPr>
      </w:pPr>
      <w:r w:rsidRPr="00DA6706">
        <w:rPr>
          <w:rFonts w:ascii="Arial" w:hAnsi="Arial" w:cs="Arial"/>
        </w:rPr>
        <w:t xml:space="preserve">cONDICIONES DE </w:t>
      </w:r>
      <w:r w:rsidR="00E55BCA" w:rsidRPr="00DA6706">
        <w:rPr>
          <w:rFonts w:ascii="Arial" w:hAnsi="Arial" w:cs="Arial"/>
        </w:rPr>
        <w:t>OPERACIÓN DEL PMGD</w:t>
      </w:r>
    </w:p>
    <w:p w14:paraId="2F90A527" w14:textId="77777777" w:rsidR="00911CA7" w:rsidRPr="00DA6706" w:rsidRDefault="00911CA7" w:rsidP="004B3E10">
      <w:pPr>
        <w:spacing w:line="240" w:lineRule="auto"/>
        <w:rPr>
          <w:rFonts w:cs="Arial"/>
          <w:szCs w:val="22"/>
        </w:rPr>
      </w:pPr>
    </w:p>
    <w:p w14:paraId="01AECB25" w14:textId="77777777" w:rsidR="00421B7F" w:rsidRPr="00DA6706" w:rsidRDefault="00E04717" w:rsidP="004B3E10">
      <w:pPr>
        <w:spacing w:line="240" w:lineRule="auto"/>
        <w:rPr>
          <w:rFonts w:cs="Arial"/>
          <w:szCs w:val="22"/>
          <w:lang w:val="es-CL"/>
        </w:rPr>
      </w:pPr>
      <w:r w:rsidRPr="00DA6706">
        <w:rPr>
          <w:rFonts w:cs="Arial"/>
          <w:szCs w:val="22"/>
          <w:lang w:val="es-CL"/>
        </w:rPr>
        <w:t xml:space="preserve">El Propietario u Operador del PMGD se obliga a que la operación, mantenimiento y reconexión de sus instalaciones se ajusten estrictamente a las exigencias funcionales y técnicas establecidas en la NTCO, garantizando la seguridad, estabilidad y calidad de servicio del Sistema de Distribución. </w:t>
      </w:r>
    </w:p>
    <w:p w14:paraId="16CA1CBC" w14:textId="59BEA438" w:rsidR="00E04717" w:rsidRPr="00DA6706" w:rsidRDefault="00E04717" w:rsidP="004B3E10">
      <w:pPr>
        <w:spacing w:line="240" w:lineRule="auto"/>
        <w:rPr>
          <w:rFonts w:cs="Arial"/>
          <w:szCs w:val="22"/>
          <w:lang w:val="es-CL"/>
        </w:rPr>
      </w:pPr>
      <w:r w:rsidRPr="00DA6706">
        <w:rPr>
          <w:rFonts w:cs="Arial"/>
          <w:szCs w:val="22"/>
          <w:lang w:val="es-CL"/>
        </w:rPr>
        <w:t>Para efectos del presente convenio, se establecen las siguientes condiciones</w:t>
      </w:r>
      <w:r w:rsidR="00421B7F" w:rsidRPr="00DA6706">
        <w:rPr>
          <w:rFonts w:cs="Arial"/>
          <w:szCs w:val="22"/>
          <w:lang w:val="es-CL"/>
        </w:rPr>
        <w:t xml:space="preserve"> de operación</w:t>
      </w:r>
      <w:r w:rsidRPr="00DA6706">
        <w:rPr>
          <w:rFonts w:cs="Arial"/>
          <w:szCs w:val="22"/>
          <w:lang w:val="es-CL"/>
        </w:rPr>
        <w:t>:</w:t>
      </w:r>
    </w:p>
    <w:p w14:paraId="522644BA" w14:textId="77777777" w:rsidR="00992E79" w:rsidRPr="00DA6706" w:rsidRDefault="00992E79" w:rsidP="004B3E10">
      <w:pPr>
        <w:spacing w:line="240" w:lineRule="auto"/>
        <w:rPr>
          <w:rFonts w:cs="Arial"/>
          <w:szCs w:val="22"/>
          <w:lang w:val="es-CL"/>
        </w:rPr>
      </w:pPr>
    </w:p>
    <w:p w14:paraId="7630AA27" w14:textId="766E520D" w:rsidR="00421B7F" w:rsidRPr="00DA6706" w:rsidRDefault="00E04717" w:rsidP="004B3E10">
      <w:pPr>
        <w:numPr>
          <w:ilvl w:val="0"/>
          <w:numId w:val="11"/>
        </w:numPr>
        <w:spacing w:line="240" w:lineRule="auto"/>
        <w:rPr>
          <w:rFonts w:cs="Arial"/>
          <w:szCs w:val="22"/>
          <w:lang w:val="es-CL"/>
        </w:rPr>
      </w:pPr>
      <w:r w:rsidRPr="00DA6706">
        <w:rPr>
          <w:rFonts w:cs="Arial"/>
          <w:b/>
          <w:bCs/>
          <w:szCs w:val="22"/>
          <w:lang w:val="es-CL"/>
        </w:rPr>
        <w:t>Operación en Estado Normal:</w:t>
      </w:r>
      <w:r w:rsidRPr="00DA6706">
        <w:rPr>
          <w:rFonts w:cs="Arial"/>
          <w:szCs w:val="22"/>
          <w:lang w:val="es-CL"/>
        </w:rPr>
        <w:t> El PMGD operará coordinadamente con la Red de Media Tensión, cumpliendo con los parámetros de Regulación de Tensión</w:t>
      </w:r>
      <w:r w:rsidR="00421B7F" w:rsidRPr="00DA6706">
        <w:rPr>
          <w:rFonts w:cs="Arial"/>
          <w:szCs w:val="22"/>
          <w:lang w:val="es-CL"/>
        </w:rPr>
        <w:t xml:space="preserve">, </w:t>
      </w:r>
      <w:r w:rsidRPr="00DA6706">
        <w:rPr>
          <w:rFonts w:cs="Arial"/>
          <w:szCs w:val="22"/>
          <w:lang w:val="es-CL"/>
        </w:rPr>
        <w:t>Sincronización y Compensación de Potencia Reactiva</w:t>
      </w:r>
      <w:r w:rsidR="00421B7F" w:rsidRPr="00DA6706">
        <w:rPr>
          <w:rFonts w:cs="Arial"/>
          <w:szCs w:val="22"/>
          <w:lang w:val="es-CL"/>
        </w:rPr>
        <w:t xml:space="preserve">. </w:t>
      </w:r>
      <w:r w:rsidRPr="00DA6706">
        <w:rPr>
          <w:rFonts w:cs="Arial"/>
          <w:szCs w:val="22"/>
          <w:lang w:val="es-CL"/>
        </w:rPr>
        <w:t>La inyección de energía no podrá exceder los límites de distorsión armónica o parpadeo establecidos.</w:t>
      </w:r>
    </w:p>
    <w:p w14:paraId="08E9C312" w14:textId="4B7291F1" w:rsidR="00E04717" w:rsidRPr="00DA6706" w:rsidRDefault="00E04717" w:rsidP="004B3E10">
      <w:pPr>
        <w:numPr>
          <w:ilvl w:val="0"/>
          <w:numId w:val="11"/>
        </w:numPr>
        <w:spacing w:line="240" w:lineRule="auto"/>
        <w:rPr>
          <w:rFonts w:cs="Arial"/>
          <w:szCs w:val="22"/>
          <w:lang w:val="es-CL"/>
        </w:rPr>
      </w:pPr>
      <w:r w:rsidRPr="00DA6706">
        <w:rPr>
          <w:rFonts w:cs="Arial"/>
          <w:b/>
          <w:bCs/>
          <w:szCs w:val="22"/>
          <w:lang w:val="es-CL"/>
        </w:rPr>
        <w:t>Respuesta ante Contingencias:</w:t>
      </w:r>
      <w:r w:rsidRPr="00DA6706">
        <w:rPr>
          <w:rFonts w:cs="Arial"/>
          <w:szCs w:val="22"/>
          <w:lang w:val="es-CL"/>
        </w:rPr>
        <w:t> Ante condiciones anómalas, el PMGD activará sus sistemas de Desconexión por Tensión</w:t>
      </w:r>
      <w:r w:rsidR="00421B7F" w:rsidRPr="00DA6706">
        <w:rPr>
          <w:rFonts w:cs="Arial"/>
          <w:szCs w:val="22"/>
          <w:lang w:val="es-CL"/>
        </w:rPr>
        <w:t xml:space="preserve"> </w:t>
      </w:r>
      <w:r w:rsidRPr="00DA6706">
        <w:rPr>
          <w:rFonts w:cs="Arial"/>
          <w:szCs w:val="22"/>
          <w:lang w:val="es-CL"/>
        </w:rPr>
        <w:t>o Frecuencia de manera automática, cesando su inyección de forma inmediata para proteger la integridad de las instalaciones.</w:t>
      </w:r>
    </w:p>
    <w:p w14:paraId="0AED4ACE" w14:textId="642FDF9C" w:rsidR="00E04717" w:rsidRDefault="00E04717" w:rsidP="004B3E10">
      <w:pPr>
        <w:numPr>
          <w:ilvl w:val="0"/>
          <w:numId w:val="11"/>
        </w:numPr>
        <w:spacing w:line="240" w:lineRule="auto"/>
        <w:rPr>
          <w:rFonts w:cs="Arial"/>
          <w:szCs w:val="22"/>
          <w:lang w:val="es-CL"/>
        </w:rPr>
      </w:pPr>
      <w:r w:rsidRPr="00DA6706">
        <w:rPr>
          <w:rFonts w:cs="Arial"/>
          <w:b/>
          <w:bCs/>
          <w:szCs w:val="22"/>
          <w:lang w:val="es-CL"/>
        </w:rPr>
        <w:t>Protocolo de Reconexión y Autorización:</w:t>
      </w:r>
      <w:r w:rsidRPr="00DA6706">
        <w:rPr>
          <w:rFonts w:cs="Arial"/>
          <w:szCs w:val="22"/>
          <w:lang w:val="es-CL"/>
        </w:rPr>
        <w:t xml:space="preserve"> Toda reconexión del PMGD tras un evento de desconexión se regirá por </w:t>
      </w:r>
      <w:r w:rsidR="00421B7F" w:rsidRPr="00DA6706">
        <w:rPr>
          <w:rFonts w:cs="Arial"/>
          <w:szCs w:val="22"/>
          <w:lang w:val="es-CL"/>
        </w:rPr>
        <w:t>la NTCO vigente</w:t>
      </w:r>
      <w:r w:rsidRPr="00DA6706">
        <w:rPr>
          <w:rFonts w:cs="Arial"/>
          <w:szCs w:val="22"/>
          <w:lang w:val="es-CL"/>
        </w:rPr>
        <w:t>. Esta solo será posible cuando el Sistema de Distribución retorne a su estado normal de operación y deberá contar con la coordinación previa y autorización expresa del Centro de Control de la Empresa Distribuidora.</w:t>
      </w:r>
    </w:p>
    <w:p w14:paraId="24967126" w14:textId="352650EA" w:rsidR="00B16E65" w:rsidRPr="00DA6706" w:rsidRDefault="004A7C06" w:rsidP="004A7C06">
      <w:pPr>
        <w:spacing w:line="240" w:lineRule="auto"/>
        <w:ind w:left="720"/>
        <w:rPr>
          <w:rFonts w:cs="Arial"/>
          <w:szCs w:val="22"/>
          <w:lang w:val="es-CL"/>
        </w:rPr>
      </w:pPr>
      <w:r w:rsidRPr="004A7C06">
        <w:rPr>
          <w:rFonts w:cs="Arial"/>
          <w:szCs w:val="22"/>
          <w:lang w:val="es-CL"/>
        </w:rPr>
        <w:t>El Centro de Control de la Empresa Distribuidora tendrá la facultad de instruir la desconexión, limitación de generación o modificación temporal de la operación del PMGD cuando ello sea necesario para resguardar la seguridad de las personas, la integridad de las instalaciones, la calidad de servicio o la continuidad del suministro</w:t>
      </w:r>
      <w:r>
        <w:rPr>
          <w:rFonts w:cs="Arial"/>
          <w:szCs w:val="22"/>
          <w:lang w:val="es-CL"/>
        </w:rPr>
        <w:t>.</w:t>
      </w:r>
    </w:p>
    <w:p w14:paraId="4C5B7C54" w14:textId="3E3EE13B" w:rsidR="00E04717" w:rsidRPr="00DA6706" w:rsidRDefault="00E04717" w:rsidP="004B3E10">
      <w:pPr>
        <w:numPr>
          <w:ilvl w:val="0"/>
          <w:numId w:val="11"/>
        </w:numPr>
        <w:spacing w:line="240" w:lineRule="auto"/>
        <w:rPr>
          <w:rFonts w:cs="Arial"/>
          <w:szCs w:val="22"/>
          <w:lang w:val="es-CL"/>
        </w:rPr>
      </w:pPr>
      <w:r w:rsidRPr="00DA6706">
        <w:rPr>
          <w:rFonts w:cs="Arial"/>
          <w:b/>
          <w:bCs/>
          <w:szCs w:val="22"/>
          <w:lang w:val="es-CL"/>
        </w:rPr>
        <w:t>Bitácora de Operación:</w:t>
      </w:r>
      <w:r w:rsidRPr="00DA6706">
        <w:rPr>
          <w:rFonts w:cs="Arial"/>
          <w:szCs w:val="22"/>
          <w:lang w:val="es-CL"/>
        </w:rPr>
        <w:t> </w:t>
      </w:r>
      <w:r w:rsidR="00EC6E53" w:rsidRPr="00DA6706">
        <w:rPr>
          <w:rFonts w:cs="Arial"/>
          <w:szCs w:val="22"/>
          <w:lang w:val="es-CL"/>
        </w:rPr>
        <w:t xml:space="preserve">La empresa </w:t>
      </w:r>
      <w:r w:rsidR="00A8258B" w:rsidRPr="00DA6706">
        <w:rPr>
          <w:rFonts w:cs="Arial"/>
          <w:szCs w:val="22"/>
          <w:lang w:val="es-CL"/>
        </w:rPr>
        <w:t xml:space="preserve">distribuidora </w:t>
      </w:r>
      <w:r w:rsidRPr="00DA6706">
        <w:rPr>
          <w:rFonts w:cs="Arial"/>
          <w:szCs w:val="22"/>
          <w:lang w:val="es-CL"/>
        </w:rPr>
        <w:t>manten</w:t>
      </w:r>
      <w:r w:rsidR="002213E0" w:rsidRPr="00DA6706">
        <w:rPr>
          <w:rFonts w:cs="Arial"/>
          <w:szCs w:val="22"/>
          <w:lang w:val="es-CL"/>
        </w:rPr>
        <w:t>drá</w:t>
      </w:r>
      <w:r w:rsidRPr="00DA6706">
        <w:rPr>
          <w:rFonts w:cs="Arial"/>
          <w:szCs w:val="22"/>
          <w:lang w:val="es-CL"/>
        </w:rPr>
        <w:t xml:space="preserve"> una Bitácora de Operación, la cual </w:t>
      </w:r>
      <w:r w:rsidR="002213E0" w:rsidRPr="00DA6706">
        <w:rPr>
          <w:rFonts w:cs="Arial"/>
          <w:szCs w:val="22"/>
          <w:lang w:val="es-CL"/>
        </w:rPr>
        <w:t>estará</w:t>
      </w:r>
      <w:r w:rsidRPr="00DA6706">
        <w:rPr>
          <w:rFonts w:cs="Arial"/>
          <w:szCs w:val="22"/>
          <w:lang w:val="es-CL"/>
        </w:rPr>
        <w:t xml:space="preserve"> </w:t>
      </w:r>
      <w:r w:rsidR="00A8258B" w:rsidRPr="00DA6706">
        <w:rPr>
          <w:rFonts w:cs="Arial"/>
          <w:szCs w:val="22"/>
          <w:lang w:val="es-CL"/>
        </w:rPr>
        <w:t>siempre disponible para consultas</w:t>
      </w:r>
      <w:r w:rsidRPr="00DA6706">
        <w:rPr>
          <w:rFonts w:cs="Arial"/>
          <w:szCs w:val="22"/>
          <w:lang w:val="es-CL"/>
        </w:rPr>
        <w:t xml:space="preserve">. En dicho </w:t>
      </w:r>
      <w:r w:rsidR="001D5035" w:rsidRPr="00DA6706">
        <w:rPr>
          <w:rFonts w:cs="Arial"/>
          <w:szCs w:val="22"/>
          <w:lang w:val="es-CL"/>
        </w:rPr>
        <w:t xml:space="preserve">documento </w:t>
      </w:r>
      <w:r w:rsidR="00892E33" w:rsidRPr="00DA6706">
        <w:rPr>
          <w:rFonts w:cs="Arial"/>
          <w:szCs w:val="22"/>
          <w:lang w:val="es-CL"/>
        </w:rPr>
        <w:t>se registrarán todas las acciones operativas sobre el interruptor de acoplamiento (equipo reconectador).</w:t>
      </w:r>
    </w:p>
    <w:p w14:paraId="6CBD84E5" w14:textId="0A70F817" w:rsidR="00E04717" w:rsidRPr="00DA6706" w:rsidRDefault="002213E0" w:rsidP="004B3E10">
      <w:pPr>
        <w:numPr>
          <w:ilvl w:val="0"/>
          <w:numId w:val="11"/>
        </w:numPr>
        <w:spacing w:line="240" w:lineRule="auto"/>
        <w:rPr>
          <w:rFonts w:cs="Arial"/>
          <w:szCs w:val="22"/>
          <w:lang w:val="es-CL"/>
        </w:rPr>
      </w:pPr>
      <w:r w:rsidRPr="00DA6706">
        <w:rPr>
          <w:rFonts w:cs="Arial"/>
          <w:b/>
          <w:bCs/>
          <w:szCs w:val="22"/>
          <w:lang w:val="es-CL"/>
        </w:rPr>
        <w:t>Registro de Eventos:</w:t>
      </w:r>
      <w:r w:rsidR="00E04717" w:rsidRPr="00DA6706">
        <w:rPr>
          <w:rFonts w:cs="Arial"/>
          <w:szCs w:val="22"/>
          <w:lang w:val="es-CL"/>
        </w:rPr>
        <w:t xml:space="preserve"> El PMGD </w:t>
      </w:r>
      <w:r w:rsidRPr="00DA6706">
        <w:rPr>
          <w:rFonts w:cs="Arial"/>
          <w:szCs w:val="22"/>
          <w:lang w:val="es-CL"/>
        </w:rPr>
        <w:t xml:space="preserve">dispondrá un sistema de almacenamiento de registros operacionales o eventos </w:t>
      </w:r>
      <w:r w:rsidR="00D32967" w:rsidRPr="00DA6706">
        <w:rPr>
          <w:rFonts w:cs="Arial"/>
          <w:szCs w:val="22"/>
          <w:lang w:val="es-CL"/>
        </w:rPr>
        <w:t xml:space="preserve">en el interrupto de acoplamiento </w:t>
      </w:r>
      <w:r w:rsidRPr="00DA6706">
        <w:rPr>
          <w:rFonts w:cs="Arial"/>
          <w:szCs w:val="22"/>
          <w:lang w:val="es-CL"/>
        </w:rPr>
        <w:t>que permita a la empresa distribuidora evaluar su operación. Esta información deberá almacenarse</w:t>
      </w:r>
      <w:r w:rsidR="00941B15" w:rsidRPr="00DA6706">
        <w:rPr>
          <w:rFonts w:cs="Arial"/>
          <w:szCs w:val="22"/>
          <w:lang w:val="es-CL"/>
        </w:rPr>
        <w:t>, extraerse y comunicarse</w:t>
      </w:r>
      <w:r w:rsidRPr="00DA6706">
        <w:rPr>
          <w:rFonts w:cs="Arial"/>
          <w:szCs w:val="22"/>
          <w:lang w:val="es-CL"/>
        </w:rPr>
        <w:t xml:space="preserve"> en los tiempos</w:t>
      </w:r>
      <w:r w:rsidR="00941B15" w:rsidRPr="00DA6706">
        <w:rPr>
          <w:rFonts w:cs="Arial"/>
          <w:szCs w:val="22"/>
          <w:lang w:val="es-CL"/>
        </w:rPr>
        <w:t xml:space="preserve"> y formas</w:t>
      </w:r>
      <w:r w:rsidRPr="00DA6706">
        <w:rPr>
          <w:rFonts w:cs="Arial"/>
          <w:szCs w:val="22"/>
          <w:lang w:val="es-CL"/>
        </w:rPr>
        <w:t xml:space="preserve"> establecidos en la normativa vigente</w:t>
      </w:r>
      <w:r w:rsidR="00941B15" w:rsidRPr="00DA6706">
        <w:rPr>
          <w:rFonts w:cs="Arial"/>
          <w:szCs w:val="22"/>
          <w:lang w:val="es-CL"/>
        </w:rPr>
        <w:t xml:space="preserve"> o </w:t>
      </w:r>
      <w:r w:rsidR="002E617F" w:rsidRPr="00DA6706">
        <w:rPr>
          <w:rFonts w:cs="Arial"/>
          <w:szCs w:val="22"/>
          <w:lang w:val="es-CL"/>
        </w:rPr>
        <w:t xml:space="preserve">exigidos </w:t>
      </w:r>
      <w:r w:rsidR="00941B15" w:rsidRPr="00DA6706">
        <w:rPr>
          <w:rFonts w:cs="Arial"/>
          <w:szCs w:val="22"/>
          <w:lang w:val="es-CL"/>
        </w:rPr>
        <w:t>por la autoridad</w:t>
      </w:r>
      <w:r w:rsidR="002E617F" w:rsidRPr="00DA6706">
        <w:rPr>
          <w:rFonts w:cs="Arial"/>
          <w:szCs w:val="22"/>
          <w:lang w:val="es-CL"/>
        </w:rPr>
        <w:t xml:space="preserve"> eléctrica</w:t>
      </w:r>
      <w:r w:rsidRPr="00DA6706">
        <w:rPr>
          <w:rFonts w:cs="Arial"/>
          <w:szCs w:val="22"/>
          <w:lang w:val="es-CL"/>
        </w:rPr>
        <w:t>.</w:t>
      </w:r>
      <w:r w:rsidR="008A4E38" w:rsidRPr="00DA6706">
        <w:rPr>
          <w:rFonts w:cs="Arial"/>
          <w:szCs w:val="22"/>
          <w:lang w:val="es-CL"/>
        </w:rPr>
        <w:t xml:space="preserve"> La distribuidora podrá siempre acceder a esta información y/o a los equipos que la contengan.</w:t>
      </w:r>
    </w:p>
    <w:p w14:paraId="25461C3D" w14:textId="3BE72E4C" w:rsidR="002213E0" w:rsidRPr="00DA6706" w:rsidRDefault="002213E0" w:rsidP="004B3E10">
      <w:pPr>
        <w:numPr>
          <w:ilvl w:val="0"/>
          <w:numId w:val="11"/>
        </w:numPr>
        <w:spacing w:line="240" w:lineRule="auto"/>
        <w:rPr>
          <w:rFonts w:cs="Arial"/>
          <w:szCs w:val="22"/>
          <w:lang w:val="es-CL"/>
        </w:rPr>
      </w:pPr>
      <w:r w:rsidRPr="00DA6706">
        <w:rPr>
          <w:rFonts w:cs="Arial"/>
          <w:b/>
          <w:bCs/>
          <w:szCs w:val="22"/>
          <w:lang w:val="es-CL"/>
        </w:rPr>
        <w:t>Operación Coordinada con la Distribuidora</w:t>
      </w:r>
      <w:r w:rsidRPr="00DA6706">
        <w:rPr>
          <w:rFonts w:cs="Arial"/>
          <w:szCs w:val="22"/>
          <w:lang w:val="es-CL"/>
        </w:rPr>
        <w:t xml:space="preserve">: El PMGD no puede operar de forma aislada de la red a menos que exista un acuerdo con la empresa distribuidora. La operación de la central debe ser coordinada con el CCD de la distribuidora y se deberá cumplir </w:t>
      </w:r>
      <w:r w:rsidR="002C37DB" w:rsidRPr="00DA6706">
        <w:rPr>
          <w:rFonts w:cs="Arial"/>
          <w:szCs w:val="22"/>
          <w:lang w:val="es-CL"/>
        </w:rPr>
        <w:t>irrestrictamente las instrucciones que esta emita cuando exista riesgo para la seguridad y calidad de servicio.</w:t>
      </w:r>
    </w:p>
    <w:p w14:paraId="17423C5B" w14:textId="4AEBE105" w:rsidR="002213E0" w:rsidRPr="00DA6706" w:rsidRDefault="002213E0" w:rsidP="004B3E10">
      <w:pPr>
        <w:numPr>
          <w:ilvl w:val="0"/>
          <w:numId w:val="11"/>
        </w:numPr>
        <w:spacing w:line="240" w:lineRule="auto"/>
        <w:rPr>
          <w:rFonts w:cs="Arial"/>
          <w:szCs w:val="22"/>
          <w:lang w:val="es-CL"/>
        </w:rPr>
      </w:pPr>
      <w:r w:rsidRPr="00DA6706">
        <w:rPr>
          <w:rFonts w:cs="Arial"/>
          <w:b/>
          <w:bCs/>
          <w:szCs w:val="22"/>
          <w:lang w:val="es-CL"/>
        </w:rPr>
        <w:t>Monitoreo permanente:</w:t>
      </w:r>
      <w:r w:rsidR="002C37DB" w:rsidRPr="00DA6706">
        <w:rPr>
          <w:rFonts w:cs="Arial"/>
          <w:b/>
          <w:bCs/>
          <w:szCs w:val="22"/>
          <w:lang w:val="es-CL"/>
        </w:rPr>
        <w:t xml:space="preserve"> </w:t>
      </w:r>
      <w:r w:rsidR="002C37DB" w:rsidRPr="00DA6706">
        <w:rPr>
          <w:rFonts w:cs="Arial"/>
          <w:szCs w:val="22"/>
          <w:lang w:val="es-CL"/>
        </w:rPr>
        <w:t>La central dispondrá de un sistema de monitoreo que permita a la empresa distribuidora conocer el estado operacional, disponibilidad, potencia generada y demás variables necesarias para supervisar la instalación de conexión.</w:t>
      </w:r>
    </w:p>
    <w:p w14:paraId="1CCF3E14" w14:textId="3F88C8E6" w:rsidR="002213E0" w:rsidRPr="00DA6706" w:rsidRDefault="002213E0" w:rsidP="004B3E10">
      <w:pPr>
        <w:numPr>
          <w:ilvl w:val="0"/>
          <w:numId w:val="11"/>
        </w:numPr>
        <w:spacing w:line="240" w:lineRule="auto"/>
        <w:rPr>
          <w:rFonts w:cs="Arial"/>
          <w:szCs w:val="22"/>
          <w:lang w:val="es-CL"/>
        </w:rPr>
      </w:pPr>
      <w:r w:rsidRPr="00DA6706">
        <w:rPr>
          <w:rFonts w:cs="Arial"/>
          <w:b/>
          <w:bCs/>
          <w:szCs w:val="22"/>
          <w:lang w:val="es-CL"/>
        </w:rPr>
        <w:t>Control:</w:t>
      </w:r>
      <w:r w:rsidR="002C37DB" w:rsidRPr="00DA6706">
        <w:rPr>
          <w:rFonts w:cs="Arial"/>
          <w:szCs w:val="22"/>
          <w:lang w:val="es-CL"/>
        </w:rPr>
        <w:t xml:space="preserve"> El control del equipo interruptor del punto de conexión será de exclusiva potestad de la empresa distribuidora.</w:t>
      </w:r>
    </w:p>
    <w:p w14:paraId="677BAC93" w14:textId="7331AE15" w:rsidR="002C37DB" w:rsidRDefault="002C37DB" w:rsidP="004B3E10">
      <w:pPr>
        <w:numPr>
          <w:ilvl w:val="0"/>
          <w:numId w:val="11"/>
        </w:numPr>
        <w:spacing w:line="240" w:lineRule="auto"/>
        <w:rPr>
          <w:rFonts w:cs="Arial"/>
          <w:szCs w:val="22"/>
          <w:lang w:val="es-CL"/>
        </w:rPr>
      </w:pPr>
      <w:r w:rsidRPr="00DA6706">
        <w:rPr>
          <w:rFonts w:cs="Arial"/>
          <w:b/>
          <w:bCs/>
          <w:szCs w:val="22"/>
          <w:lang w:val="es-CL"/>
        </w:rPr>
        <w:t>Comunicaciones:</w:t>
      </w:r>
      <w:r w:rsidRPr="00DA6706">
        <w:rPr>
          <w:rFonts w:cs="Arial"/>
          <w:szCs w:val="22"/>
          <w:lang w:val="es-CL"/>
        </w:rPr>
        <w:t xml:space="preserve"> La central debe asegurar la disponibilidad de los sistemas de comunicación necesarias para el control y monitoreo del interruptor de acoplamiento. La pérdida de comunicación con el interruptor y las protecciones RI deberá producir la apertura del equipo de protecciones.</w:t>
      </w:r>
      <w:r w:rsidRPr="00DA6706">
        <w:rPr>
          <w:rFonts w:cs="Arial"/>
          <w:szCs w:val="22"/>
        </w:rPr>
        <w:t xml:space="preserve"> </w:t>
      </w:r>
      <w:r w:rsidRPr="00DA6706">
        <w:rPr>
          <w:rFonts w:cs="Arial"/>
          <w:szCs w:val="22"/>
          <w:lang w:val="es-CL"/>
        </w:rPr>
        <w:t xml:space="preserve">Los PMGD deberán disponer en todo momento de </w:t>
      </w:r>
      <w:r w:rsidR="005E5994" w:rsidRPr="00DA6706">
        <w:rPr>
          <w:rFonts w:cs="Arial"/>
          <w:szCs w:val="22"/>
          <w:lang w:val="es-CL"/>
        </w:rPr>
        <w:t>s</w:t>
      </w:r>
      <w:r w:rsidRPr="00DA6706">
        <w:rPr>
          <w:rFonts w:cs="Arial"/>
          <w:szCs w:val="22"/>
          <w:lang w:val="es-CL"/>
        </w:rPr>
        <w:t xml:space="preserve">istemas de </w:t>
      </w:r>
      <w:r w:rsidR="005E5994" w:rsidRPr="00DA6706">
        <w:rPr>
          <w:rFonts w:cs="Arial"/>
          <w:szCs w:val="22"/>
          <w:lang w:val="es-CL"/>
        </w:rPr>
        <w:t>c</w:t>
      </w:r>
      <w:r w:rsidRPr="00DA6706">
        <w:rPr>
          <w:rFonts w:cs="Arial"/>
          <w:szCs w:val="22"/>
          <w:lang w:val="es-CL"/>
        </w:rPr>
        <w:t xml:space="preserve">omunicación, correspondiente a vínculos telefónicos y/o de radiocomunicaciones, que permitan establecer las </w:t>
      </w:r>
      <w:r w:rsidRPr="00DA6706">
        <w:rPr>
          <w:rFonts w:cs="Arial"/>
          <w:szCs w:val="22"/>
          <w:lang w:val="es-CL"/>
        </w:rPr>
        <w:lastRenderedPageBreak/>
        <w:t xml:space="preserve">comunicaciones de voz con la empresa </w:t>
      </w:r>
      <w:r w:rsidR="005E5994" w:rsidRPr="00DA6706">
        <w:rPr>
          <w:rFonts w:cs="Arial"/>
          <w:szCs w:val="22"/>
          <w:lang w:val="es-CL"/>
        </w:rPr>
        <w:t>distribuidora.</w:t>
      </w:r>
    </w:p>
    <w:p w14:paraId="5F5D71B6" w14:textId="4E0F56FA" w:rsidR="00E04717" w:rsidRPr="00880C64" w:rsidRDefault="006F6401" w:rsidP="006F6401">
      <w:pPr>
        <w:spacing w:line="240" w:lineRule="auto"/>
        <w:ind w:left="720"/>
        <w:rPr>
          <w:rFonts w:cs="Arial"/>
          <w:szCs w:val="22"/>
          <w:lang w:val="es-CL"/>
        </w:rPr>
      </w:pPr>
      <w:r w:rsidRPr="006F6401">
        <w:rPr>
          <w:rFonts w:cs="Arial"/>
          <w:lang w:val="es-CL"/>
        </w:rPr>
        <w:t>Si la indisponibilidad de la comunicación se prolonga por más de 1 hora</w:t>
      </w:r>
      <w:r w:rsidR="001F0523">
        <w:rPr>
          <w:rFonts w:cs="Arial"/>
          <w:lang w:val="es-CL"/>
        </w:rPr>
        <w:t xml:space="preserve">, </w:t>
      </w:r>
      <w:r w:rsidRPr="006F6401">
        <w:rPr>
          <w:rFonts w:cs="Arial"/>
          <w:lang w:val="es-CL"/>
        </w:rPr>
        <w:t>el PMGD deberá informar al CCD las razones de la pérdida del enlace y proponer soluciones. La Distribuidora podrá exigir</w:t>
      </w:r>
      <w:r w:rsidR="00227FB0">
        <w:rPr>
          <w:rFonts w:cs="Arial"/>
          <w:lang w:val="es-CL"/>
        </w:rPr>
        <w:t xml:space="preserve"> la previa reparación</w:t>
      </w:r>
      <w:r w:rsidRPr="006F6401">
        <w:rPr>
          <w:rFonts w:cs="Arial"/>
          <w:lang w:val="es-CL"/>
        </w:rPr>
        <w:t xml:space="preserve"> </w:t>
      </w:r>
      <w:r w:rsidR="00097B9D">
        <w:rPr>
          <w:rFonts w:cs="Arial"/>
          <w:lang w:val="es-CL"/>
        </w:rPr>
        <w:t>del</w:t>
      </w:r>
      <w:r w:rsidRPr="006F6401">
        <w:rPr>
          <w:rFonts w:cs="Arial"/>
          <w:lang w:val="es-CL"/>
        </w:rPr>
        <w:t xml:space="preserve"> sistema de comunicación para poder permitir inyecciones.</w:t>
      </w:r>
    </w:p>
    <w:p w14:paraId="021EE079" w14:textId="77777777" w:rsidR="00880C64" w:rsidRPr="00880C64" w:rsidRDefault="00880C64" w:rsidP="00880C64">
      <w:pPr>
        <w:spacing w:line="240" w:lineRule="auto"/>
        <w:ind w:left="720"/>
        <w:rPr>
          <w:rFonts w:cs="Arial"/>
          <w:szCs w:val="22"/>
          <w:lang w:val="es-CL"/>
        </w:rPr>
      </w:pPr>
    </w:p>
    <w:p w14:paraId="70420FD1" w14:textId="463F956F" w:rsidR="00E53E66" w:rsidRPr="00DA6706" w:rsidRDefault="00E04717" w:rsidP="004B3E10">
      <w:pPr>
        <w:spacing w:line="240" w:lineRule="auto"/>
        <w:rPr>
          <w:rFonts w:cs="Arial"/>
          <w:szCs w:val="22"/>
        </w:rPr>
      </w:pPr>
      <w:r w:rsidRPr="00DA6706">
        <w:rPr>
          <w:rFonts w:cs="Arial"/>
          <w:szCs w:val="22"/>
          <w:lang w:val="es-CL"/>
        </w:rPr>
        <w:t>El incumplimiento de la</w:t>
      </w:r>
      <w:r w:rsidR="009D0A6B" w:rsidRPr="00DA6706">
        <w:rPr>
          <w:rFonts w:cs="Arial"/>
          <w:szCs w:val="22"/>
          <w:lang w:val="es-CL"/>
        </w:rPr>
        <w:t>s</w:t>
      </w:r>
      <w:r w:rsidRPr="00DA6706">
        <w:rPr>
          <w:rFonts w:cs="Arial"/>
          <w:szCs w:val="22"/>
          <w:lang w:val="es-CL"/>
        </w:rPr>
        <w:t xml:space="preserve"> obligaci</w:t>
      </w:r>
      <w:r w:rsidR="009D0A6B" w:rsidRPr="00DA6706">
        <w:rPr>
          <w:rFonts w:cs="Arial"/>
          <w:szCs w:val="22"/>
          <w:lang w:val="es-CL"/>
        </w:rPr>
        <w:t>ones mencionadas</w:t>
      </w:r>
      <w:r w:rsidR="00022C80" w:rsidRPr="00DA6706">
        <w:rPr>
          <w:rFonts w:cs="Arial"/>
          <w:szCs w:val="22"/>
          <w:lang w:val="es-CL"/>
        </w:rPr>
        <w:t xml:space="preserve"> </w:t>
      </w:r>
      <w:r w:rsidRPr="00DA6706">
        <w:rPr>
          <w:rFonts w:cs="Arial"/>
          <w:szCs w:val="22"/>
          <w:lang w:val="es-CL"/>
        </w:rPr>
        <w:t>o de las condiciones de operación facultará a la Empresa Distribuidora para proceder con la desconexión de la instalación por razones de seguridad</w:t>
      </w:r>
      <w:r w:rsidR="00022C80" w:rsidRPr="00DA6706">
        <w:rPr>
          <w:rFonts w:cs="Arial"/>
          <w:szCs w:val="22"/>
          <w:lang w:val="es-CL"/>
        </w:rPr>
        <w:t>,</w:t>
      </w:r>
      <w:r w:rsidRPr="00DA6706">
        <w:rPr>
          <w:rFonts w:cs="Arial"/>
          <w:szCs w:val="22"/>
          <w:lang w:val="es-CL"/>
        </w:rPr>
        <w:t xml:space="preserve"> trazabilidad operativa</w:t>
      </w:r>
      <w:r w:rsidR="00022C80" w:rsidRPr="00DA6706">
        <w:rPr>
          <w:rFonts w:cs="Arial"/>
          <w:szCs w:val="22"/>
          <w:lang w:val="es-CL"/>
        </w:rPr>
        <w:t xml:space="preserve"> y continuidad del suministro</w:t>
      </w:r>
      <w:r w:rsidRPr="00DA6706">
        <w:rPr>
          <w:rFonts w:cs="Arial"/>
          <w:szCs w:val="22"/>
          <w:lang w:val="es-CL"/>
        </w:rPr>
        <w:t>.</w:t>
      </w:r>
    </w:p>
    <w:p w14:paraId="56074221" w14:textId="7D369C19" w:rsidR="00A90FF7" w:rsidRPr="00DA6706" w:rsidRDefault="009063F1" w:rsidP="004B3E10">
      <w:pPr>
        <w:pStyle w:val="Ttulo1"/>
        <w:numPr>
          <w:ilvl w:val="0"/>
          <w:numId w:val="13"/>
        </w:numPr>
        <w:spacing w:line="240" w:lineRule="auto"/>
        <w:rPr>
          <w:rFonts w:ascii="Arial" w:hAnsi="Arial" w:cs="Arial"/>
          <w:lang w:val="es-CL"/>
        </w:rPr>
      </w:pPr>
      <w:r w:rsidRPr="00DA6706">
        <w:rPr>
          <w:rFonts w:ascii="Arial" w:hAnsi="Arial" w:cs="Arial"/>
          <w:lang w:val="es-CL"/>
        </w:rPr>
        <w:t>Control y monitoreo de operaciones</w:t>
      </w:r>
    </w:p>
    <w:p w14:paraId="06810BAD" w14:textId="5AEB6114" w:rsidR="00B03CA0" w:rsidRPr="00DA6706" w:rsidRDefault="00B03CA0" w:rsidP="004B3E10">
      <w:pPr>
        <w:spacing w:line="240" w:lineRule="auto"/>
        <w:rPr>
          <w:rFonts w:cs="Arial"/>
          <w:szCs w:val="22"/>
          <w:lang w:val="es-CL"/>
        </w:rPr>
      </w:pPr>
      <w:r w:rsidRPr="00DA6706">
        <w:rPr>
          <w:rFonts w:cs="Arial"/>
          <w:szCs w:val="22"/>
          <w:lang w:val="es-CL"/>
        </w:rPr>
        <w:t xml:space="preserve">El Propietario del PMGD se obliga a implementar y mantener un sistema de </w:t>
      </w:r>
      <w:r w:rsidR="005E5994" w:rsidRPr="00DA6706">
        <w:rPr>
          <w:rFonts w:cs="Arial"/>
          <w:szCs w:val="22"/>
          <w:lang w:val="es-CL"/>
        </w:rPr>
        <w:t xml:space="preserve">control y </w:t>
      </w:r>
      <w:r w:rsidRPr="00DA6706">
        <w:rPr>
          <w:rFonts w:cs="Arial"/>
          <w:szCs w:val="22"/>
          <w:lang w:val="es-CL"/>
        </w:rPr>
        <w:t xml:space="preserve">monitoreo en tiempo real </w:t>
      </w:r>
      <w:r w:rsidR="00B06670" w:rsidRPr="00DA6706">
        <w:rPr>
          <w:rFonts w:cs="Arial"/>
          <w:szCs w:val="22"/>
          <w:lang w:val="es-CL"/>
        </w:rPr>
        <w:t xml:space="preserve">del equipo de protecciones, </w:t>
      </w:r>
      <w:r w:rsidRPr="00DA6706">
        <w:rPr>
          <w:rFonts w:cs="Arial"/>
          <w:szCs w:val="22"/>
          <w:lang w:val="es-CL"/>
        </w:rPr>
        <w:t>integrado con el sistema SCADA de la Empresa Distribuidora</w:t>
      </w:r>
      <w:r w:rsidR="00505D75" w:rsidRPr="00DA6706">
        <w:rPr>
          <w:rFonts w:cs="Arial"/>
          <w:szCs w:val="22"/>
          <w:lang w:val="es-CL"/>
        </w:rPr>
        <w:t xml:space="preserve"> para</w:t>
      </w:r>
      <w:r w:rsidR="00CE0497" w:rsidRPr="00DA6706">
        <w:rPr>
          <w:rFonts w:cs="Arial"/>
          <w:szCs w:val="22"/>
          <w:lang w:val="es-CL"/>
        </w:rPr>
        <w:t xml:space="preserve"> </w:t>
      </w:r>
      <w:r w:rsidRPr="00DA6706">
        <w:rPr>
          <w:rFonts w:cs="Arial"/>
          <w:szCs w:val="22"/>
          <w:lang w:val="es-CL"/>
        </w:rPr>
        <w:t>c</w:t>
      </w:r>
      <w:r w:rsidR="00CE0497" w:rsidRPr="00DA6706">
        <w:rPr>
          <w:rFonts w:cs="Arial"/>
          <w:szCs w:val="22"/>
          <w:lang w:val="es-CL"/>
        </w:rPr>
        <w:t>umplir</w:t>
      </w:r>
      <w:r w:rsidRPr="00DA6706">
        <w:rPr>
          <w:rFonts w:cs="Arial"/>
          <w:szCs w:val="22"/>
          <w:lang w:val="es-CL"/>
        </w:rPr>
        <w:t xml:space="preserve"> con lo dispuesto en la </w:t>
      </w:r>
      <w:r w:rsidR="00CE0497" w:rsidRPr="00DA6706">
        <w:rPr>
          <w:rFonts w:cs="Arial"/>
          <w:szCs w:val="22"/>
          <w:lang w:val="es-CL"/>
        </w:rPr>
        <w:t>Norma Técnica vigente</w:t>
      </w:r>
      <w:r w:rsidRPr="00DA6706">
        <w:rPr>
          <w:rFonts w:cs="Arial"/>
          <w:szCs w:val="22"/>
          <w:lang w:val="es-CL"/>
        </w:rPr>
        <w:t>.</w:t>
      </w:r>
    </w:p>
    <w:p w14:paraId="3527CFA4" w14:textId="77777777" w:rsidR="00507153" w:rsidRPr="00DA6706" w:rsidRDefault="00507153" w:rsidP="004B3E10">
      <w:pPr>
        <w:spacing w:line="240" w:lineRule="auto"/>
        <w:rPr>
          <w:rFonts w:cs="Arial"/>
          <w:szCs w:val="22"/>
          <w:lang w:val="es-CL"/>
        </w:rPr>
      </w:pPr>
    </w:p>
    <w:p w14:paraId="67225C38" w14:textId="07397A88" w:rsidR="00B03CA0" w:rsidRPr="00DA6706" w:rsidRDefault="00B03CA0" w:rsidP="004B3E10">
      <w:pPr>
        <w:pStyle w:val="Prrafodelista"/>
        <w:numPr>
          <w:ilvl w:val="0"/>
          <w:numId w:val="12"/>
        </w:numPr>
        <w:spacing w:line="240" w:lineRule="auto"/>
        <w:rPr>
          <w:rFonts w:cs="Arial"/>
          <w:szCs w:val="22"/>
          <w:lang w:val="es-CL"/>
        </w:rPr>
      </w:pPr>
      <w:r w:rsidRPr="00DA6706">
        <w:rPr>
          <w:rFonts w:cs="Arial"/>
          <w:b/>
          <w:bCs/>
          <w:szCs w:val="22"/>
          <w:lang w:val="es-CL"/>
        </w:rPr>
        <w:t xml:space="preserve">Variables </w:t>
      </w:r>
      <w:r w:rsidR="00BE03C5" w:rsidRPr="00DA6706">
        <w:rPr>
          <w:rFonts w:cs="Arial"/>
          <w:b/>
          <w:bCs/>
          <w:szCs w:val="22"/>
          <w:lang w:val="es-CL"/>
        </w:rPr>
        <w:t>de</w:t>
      </w:r>
      <w:r w:rsidRPr="00DA6706">
        <w:rPr>
          <w:rFonts w:cs="Arial"/>
          <w:b/>
          <w:bCs/>
          <w:szCs w:val="22"/>
          <w:lang w:val="es-CL"/>
        </w:rPr>
        <w:t xml:space="preserve"> Monitore</w:t>
      </w:r>
      <w:r w:rsidR="00BE03C5" w:rsidRPr="00DA6706">
        <w:rPr>
          <w:rFonts w:cs="Arial"/>
          <w:b/>
          <w:bCs/>
          <w:szCs w:val="22"/>
          <w:lang w:val="es-CL"/>
        </w:rPr>
        <w:t>o</w:t>
      </w:r>
      <w:r w:rsidRPr="00DA6706">
        <w:rPr>
          <w:rFonts w:cs="Arial"/>
          <w:szCs w:val="22"/>
          <w:lang w:val="es-CL"/>
        </w:rPr>
        <w:t>: El sistema deberá transmitir de forma permanente y con la periodicidad establecida en la normativa, al menos, las siguientes variables en el Punto de Conexión: Potencia Activa (P), Potencia Reactiva (Q), Tensión (V) por fase, Corriente (I) por fase, Frecuencia (f)</w:t>
      </w:r>
      <w:r w:rsidR="007D7951" w:rsidRPr="00DA6706">
        <w:rPr>
          <w:rFonts w:cs="Arial"/>
          <w:szCs w:val="22"/>
          <w:lang w:val="es-CL"/>
        </w:rPr>
        <w:t>,</w:t>
      </w:r>
      <w:r w:rsidR="00097B9D">
        <w:rPr>
          <w:rFonts w:cs="Arial"/>
          <w:szCs w:val="22"/>
          <w:lang w:val="es-CL"/>
        </w:rPr>
        <w:t xml:space="preserve"> </w:t>
      </w:r>
      <w:r w:rsidRPr="00DA6706">
        <w:rPr>
          <w:rFonts w:cs="Arial"/>
          <w:szCs w:val="22"/>
          <w:lang w:val="es-CL"/>
        </w:rPr>
        <w:t>estado de los interruptores de acoplamiento</w:t>
      </w:r>
      <w:r w:rsidR="007D7951" w:rsidRPr="00DA6706">
        <w:rPr>
          <w:rFonts w:cs="Arial"/>
          <w:szCs w:val="22"/>
          <w:lang w:val="es-CL"/>
        </w:rPr>
        <w:t xml:space="preserve"> y otras variables </w:t>
      </w:r>
      <w:r w:rsidR="00A973D4" w:rsidRPr="00DA6706">
        <w:rPr>
          <w:rFonts w:cs="Arial"/>
          <w:szCs w:val="22"/>
          <w:lang w:val="es-CL"/>
        </w:rPr>
        <w:t>que la distribuidora o la autoridad determinen necesarias para el correcto monitoreo</w:t>
      </w:r>
      <w:r w:rsidRPr="00DA6706">
        <w:rPr>
          <w:rFonts w:cs="Arial"/>
          <w:szCs w:val="22"/>
          <w:lang w:val="es-CL"/>
        </w:rPr>
        <w:t>.</w:t>
      </w:r>
    </w:p>
    <w:p w14:paraId="62B70C60" w14:textId="3898612E" w:rsidR="00B03CA0" w:rsidRPr="00DA6706" w:rsidRDefault="00B03CA0" w:rsidP="004B3E10">
      <w:pPr>
        <w:pStyle w:val="Prrafodelista"/>
        <w:numPr>
          <w:ilvl w:val="0"/>
          <w:numId w:val="12"/>
        </w:numPr>
        <w:spacing w:line="240" w:lineRule="auto"/>
        <w:rPr>
          <w:rFonts w:cs="Arial"/>
          <w:szCs w:val="22"/>
          <w:lang w:val="es-CL"/>
        </w:rPr>
      </w:pPr>
      <w:r w:rsidRPr="00DA6706">
        <w:rPr>
          <w:rFonts w:cs="Arial"/>
          <w:b/>
          <w:bCs/>
          <w:szCs w:val="22"/>
          <w:lang w:val="es-CL"/>
        </w:rPr>
        <w:t>Sistemas de Comunicación y Protocolos</w:t>
      </w:r>
      <w:r w:rsidRPr="00DA6706">
        <w:rPr>
          <w:rFonts w:cs="Arial"/>
          <w:szCs w:val="22"/>
          <w:lang w:val="es-CL"/>
        </w:rPr>
        <w:t>: La comunicación se realizará mediante protocolos estándares compatibles con el Centro de Control de la Distribuidora</w:t>
      </w:r>
      <w:r w:rsidR="00BE03C5" w:rsidRPr="00DA6706">
        <w:rPr>
          <w:rFonts w:cs="Arial"/>
          <w:szCs w:val="22"/>
          <w:lang w:val="es-CL"/>
        </w:rPr>
        <w:t xml:space="preserve">, el cual </w:t>
      </w:r>
      <w:r w:rsidR="00CB3E54" w:rsidRPr="00DA6706">
        <w:rPr>
          <w:rFonts w:cs="Arial"/>
          <w:szCs w:val="22"/>
          <w:lang w:val="es-CL"/>
        </w:rPr>
        <w:t>se especifica en el anexo N°</w:t>
      </w:r>
      <w:r w:rsidR="006E580A" w:rsidRPr="00DA6706">
        <w:rPr>
          <w:rFonts w:cs="Arial"/>
          <w:szCs w:val="22"/>
          <w:lang w:val="es-CL"/>
        </w:rPr>
        <w:t>6</w:t>
      </w:r>
      <w:r w:rsidR="00CB3E54" w:rsidRPr="00DA6706">
        <w:rPr>
          <w:rFonts w:cs="Arial"/>
          <w:szCs w:val="22"/>
          <w:lang w:val="es-CL"/>
        </w:rPr>
        <w:t xml:space="preserve"> del presente convenio de operación.</w:t>
      </w:r>
    </w:p>
    <w:p w14:paraId="68C32913" w14:textId="20D19540" w:rsidR="00B03CA0" w:rsidRPr="00DA6706" w:rsidRDefault="00B03CA0" w:rsidP="004B3E10">
      <w:pPr>
        <w:pStyle w:val="Prrafodelista"/>
        <w:numPr>
          <w:ilvl w:val="0"/>
          <w:numId w:val="12"/>
        </w:numPr>
        <w:spacing w:line="240" w:lineRule="auto"/>
        <w:rPr>
          <w:rFonts w:cs="Arial"/>
          <w:szCs w:val="22"/>
          <w:lang w:val="es-CL"/>
        </w:rPr>
      </w:pPr>
      <w:r w:rsidRPr="00DA6706">
        <w:rPr>
          <w:rFonts w:cs="Arial"/>
          <w:b/>
          <w:bCs/>
          <w:szCs w:val="22"/>
          <w:lang w:val="es-CL"/>
        </w:rPr>
        <w:t>Disponibilidad del Enlace</w:t>
      </w:r>
      <w:r w:rsidRPr="00DA6706">
        <w:rPr>
          <w:rFonts w:cs="Arial"/>
          <w:szCs w:val="22"/>
          <w:lang w:val="es-CL"/>
        </w:rPr>
        <w:t xml:space="preserve">: El Operador del PMGD es responsable de garantizar una disponibilidad del enlace de comunicación superior al 95% mensual, conforme a los estándares </w:t>
      </w:r>
      <w:r w:rsidR="005E5994" w:rsidRPr="00DA6706">
        <w:rPr>
          <w:rFonts w:cs="Arial"/>
          <w:szCs w:val="22"/>
          <w:lang w:val="es-CL"/>
        </w:rPr>
        <w:t>de la normativa vigente</w:t>
      </w:r>
      <w:r w:rsidRPr="00DA6706">
        <w:rPr>
          <w:rFonts w:cs="Arial"/>
          <w:szCs w:val="22"/>
          <w:lang w:val="es-CL"/>
        </w:rPr>
        <w:t>. Cualquier falla en el enlace debe ser reportada de inmediato y reparada en un plazo máximo de 24 horas.</w:t>
      </w:r>
    </w:p>
    <w:p w14:paraId="7334B805" w14:textId="76B0D359" w:rsidR="00B03CA0" w:rsidRPr="00DA6706" w:rsidRDefault="00B03CA0" w:rsidP="004B3E10">
      <w:pPr>
        <w:pStyle w:val="Prrafodelista"/>
        <w:numPr>
          <w:ilvl w:val="0"/>
          <w:numId w:val="12"/>
        </w:numPr>
        <w:spacing w:line="240" w:lineRule="auto"/>
        <w:rPr>
          <w:rFonts w:cs="Arial"/>
          <w:szCs w:val="22"/>
          <w:lang w:val="es-CL"/>
        </w:rPr>
      </w:pPr>
      <w:r w:rsidRPr="00DA6706">
        <w:rPr>
          <w:rFonts w:cs="Arial"/>
          <w:b/>
          <w:bCs/>
          <w:szCs w:val="22"/>
          <w:lang w:val="es-CL"/>
        </w:rPr>
        <w:t>Consecuencias por Pérdida de Monitoreo</w:t>
      </w:r>
      <w:r w:rsidRPr="00DA6706">
        <w:rPr>
          <w:rFonts w:cs="Arial"/>
          <w:szCs w:val="22"/>
          <w:lang w:val="es-CL"/>
        </w:rPr>
        <w:t>: La pérdida de visibilidad del PMGD por parte de</w:t>
      </w:r>
      <w:r w:rsidR="00E86CC4" w:rsidRPr="00DA6706">
        <w:rPr>
          <w:rFonts w:cs="Arial"/>
          <w:szCs w:val="22"/>
          <w:lang w:val="es-CL"/>
        </w:rPr>
        <w:t xml:space="preserve"> la distribuidora</w:t>
      </w:r>
      <w:r w:rsidRPr="00DA6706">
        <w:rPr>
          <w:rFonts w:cs="Arial"/>
          <w:szCs w:val="22"/>
          <w:lang w:val="es-CL"/>
        </w:rPr>
        <w:t xml:space="preserve"> constituye una condición de riesgo para la Red de Media Tensión. En consecuencia, y según lo facultado en la NTCO, la Empresa Distribuidora podrá:</w:t>
      </w:r>
    </w:p>
    <w:p w14:paraId="39F8D252" w14:textId="77777777" w:rsidR="002021C7" w:rsidRPr="00DA6706" w:rsidRDefault="00B03CA0" w:rsidP="004B3E10">
      <w:pPr>
        <w:pStyle w:val="Prrafodelista"/>
        <w:numPr>
          <w:ilvl w:val="1"/>
          <w:numId w:val="12"/>
        </w:numPr>
        <w:spacing w:line="240" w:lineRule="auto"/>
        <w:rPr>
          <w:rFonts w:cs="Arial"/>
          <w:szCs w:val="22"/>
          <w:lang w:val="es-CL"/>
        </w:rPr>
      </w:pPr>
      <w:r w:rsidRPr="00DA6706">
        <w:rPr>
          <w:rFonts w:cs="Arial"/>
          <w:szCs w:val="22"/>
          <w:lang w:val="es-CL"/>
        </w:rPr>
        <w:t>Denegar la autorización de reconexión tras una falla.</w:t>
      </w:r>
    </w:p>
    <w:p w14:paraId="08ED7F88" w14:textId="569E47C6" w:rsidR="00B03CA0" w:rsidRPr="00DA6706" w:rsidRDefault="00E86CC4" w:rsidP="004B3E10">
      <w:pPr>
        <w:pStyle w:val="Prrafodelista"/>
        <w:numPr>
          <w:ilvl w:val="1"/>
          <w:numId w:val="12"/>
        </w:numPr>
        <w:spacing w:line="240" w:lineRule="auto"/>
        <w:rPr>
          <w:rFonts w:cs="Arial"/>
          <w:szCs w:val="22"/>
          <w:lang w:val="es-CL"/>
        </w:rPr>
      </w:pPr>
      <w:r w:rsidRPr="00DA6706">
        <w:rPr>
          <w:rFonts w:cs="Arial"/>
          <w:szCs w:val="22"/>
          <w:lang w:val="es-CL"/>
        </w:rPr>
        <w:t>Si la desconexión no fue automática, i</w:t>
      </w:r>
      <w:r w:rsidR="00B03CA0" w:rsidRPr="00DA6706">
        <w:rPr>
          <w:rFonts w:cs="Arial"/>
          <w:szCs w:val="22"/>
          <w:lang w:val="es-CL"/>
        </w:rPr>
        <w:t xml:space="preserve">nstruir o ejecutar la desconexión del PMGD hasta que se restituya la integridad del enlace de datos y la supervisión </w:t>
      </w:r>
      <w:r w:rsidRPr="00DA6706">
        <w:rPr>
          <w:rFonts w:cs="Arial"/>
          <w:szCs w:val="22"/>
          <w:lang w:val="es-CL"/>
        </w:rPr>
        <w:t>por parte del CCD de la distribuidora.</w:t>
      </w:r>
    </w:p>
    <w:p w14:paraId="3A1798BD" w14:textId="77777777" w:rsidR="002021C7" w:rsidRPr="00DA6706" w:rsidRDefault="002021C7" w:rsidP="004B3E10">
      <w:pPr>
        <w:pStyle w:val="Prrafodelista"/>
        <w:spacing w:line="240" w:lineRule="auto"/>
        <w:ind w:left="1440"/>
        <w:rPr>
          <w:rFonts w:cs="Arial"/>
          <w:szCs w:val="22"/>
          <w:lang w:val="es-CL"/>
        </w:rPr>
      </w:pPr>
    </w:p>
    <w:p w14:paraId="773ED5C3" w14:textId="73D33B67" w:rsidR="00E80906" w:rsidRPr="00DA6706" w:rsidRDefault="00E86CC4" w:rsidP="004B3E10">
      <w:pPr>
        <w:spacing w:line="240" w:lineRule="auto"/>
        <w:rPr>
          <w:rFonts w:cs="Arial"/>
          <w:szCs w:val="22"/>
          <w:lang w:val="es-CL"/>
        </w:rPr>
      </w:pPr>
      <w:r w:rsidRPr="00DA6706">
        <w:rPr>
          <w:rFonts w:cs="Arial"/>
          <w:szCs w:val="22"/>
          <w:lang w:val="es-CL"/>
        </w:rPr>
        <w:t>L</w:t>
      </w:r>
      <w:r w:rsidR="00B03CA0" w:rsidRPr="00DA6706">
        <w:rPr>
          <w:rFonts w:cs="Arial"/>
          <w:szCs w:val="22"/>
          <w:lang w:val="es-CL"/>
        </w:rPr>
        <w:t>os eventos de pérdida y restitución de comunicaciones deberán quedar registrados cronológicamente en la Bitácora de Operación</w:t>
      </w:r>
      <w:r w:rsidR="00181F72" w:rsidRPr="00DA6706">
        <w:rPr>
          <w:rFonts w:cs="Arial"/>
          <w:szCs w:val="22"/>
          <w:lang w:val="es-CL"/>
        </w:rPr>
        <w:t xml:space="preserve"> del PMGD</w:t>
      </w:r>
      <w:r w:rsidRPr="00DA6706">
        <w:rPr>
          <w:rFonts w:cs="Arial"/>
          <w:szCs w:val="22"/>
          <w:lang w:val="es-CL"/>
        </w:rPr>
        <w:t>.</w:t>
      </w:r>
    </w:p>
    <w:p w14:paraId="4A450740" w14:textId="0C6E5D27" w:rsidR="00E80906" w:rsidRPr="00DA6706" w:rsidRDefault="00E80906" w:rsidP="004B3E10">
      <w:pPr>
        <w:pStyle w:val="Ttulo1"/>
        <w:numPr>
          <w:ilvl w:val="0"/>
          <w:numId w:val="13"/>
        </w:numPr>
        <w:spacing w:line="240" w:lineRule="auto"/>
        <w:rPr>
          <w:rFonts w:ascii="Arial" w:hAnsi="Arial" w:cs="Arial"/>
          <w:lang w:val="es-CL"/>
        </w:rPr>
      </w:pPr>
      <w:r w:rsidRPr="00DA6706">
        <w:rPr>
          <w:rFonts w:ascii="Arial" w:hAnsi="Arial" w:cs="Arial"/>
          <w:lang w:val="es-CL"/>
        </w:rPr>
        <w:t>Bitacora de Operaciones</w:t>
      </w:r>
    </w:p>
    <w:p w14:paraId="19B21463" w14:textId="417AE8A6" w:rsidR="00E80906" w:rsidRPr="00DA6706" w:rsidRDefault="00E80906" w:rsidP="004B3E10">
      <w:pPr>
        <w:spacing w:line="240" w:lineRule="auto"/>
        <w:rPr>
          <w:rFonts w:cs="Arial"/>
          <w:szCs w:val="22"/>
          <w:lang w:val="es-CL"/>
        </w:rPr>
      </w:pPr>
      <w:r w:rsidRPr="00DA6706">
        <w:rPr>
          <w:rFonts w:cs="Arial"/>
          <w:szCs w:val="22"/>
          <w:lang w:val="es-CL"/>
        </w:rPr>
        <w:t xml:space="preserve">De conformidad con </w:t>
      </w:r>
      <w:r w:rsidR="00E86CC4" w:rsidRPr="00DA6706">
        <w:rPr>
          <w:rFonts w:cs="Arial"/>
          <w:szCs w:val="22"/>
          <w:lang w:val="es-CL"/>
        </w:rPr>
        <w:t>la</w:t>
      </w:r>
      <w:r w:rsidRPr="00DA6706">
        <w:rPr>
          <w:rFonts w:cs="Arial"/>
          <w:szCs w:val="22"/>
          <w:lang w:val="es-CL"/>
        </w:rPr>
        <w:t xml:space="preserve"> NTCO PMGD, </w:t>
      </w:r>
      <w:r w:rsidR="00675F98" w:rsidRPr="00DA6706">
        <w:rPr>
          <w:rFonts w:cs="Arial"/>
          <w:szCs w:val="22"/>
          <w:lang w:val="es-CL"/>
        </w:rPr>
        <w:t>la empresa distribuidora es</w:t>
      </w:r>
      <w:r w:rsidRPr="00DA6706">
        <w:rPr>
          <w:rFonts w:cs="Arial"/>
          <w:szCs w:val="22"/>
          <w:lang w:val="es-CL"/>
        </w:rPr>
        <w:t xml:space="preserve"> responsable de mantener, actualizar y custodiar una Bitácora de Operaciones. Este instrumento constituye el registro oficial de la interacción técnica entre el PMGD y </w:t>
      </w:r>
      <w:r w:rsidR="00675F98" w:rsidRPr="00DA6706">
        <w:rPr>
          <w:rFonts w:cs="Arial"/>
          <w:szCs w:val="22"/>
          <w:lang w:val="es-CL"/>
        </w:rPr>
        <w:t>la Empresa</w:t>
      </w:r>
      <w:r w:rsidRPr="00DA6706">
        <w:rPr>
          <w:rFonts w:cs="Arial"/>
          <w:szCs w:val="22"/>
          <w:lang w:val="es-CL"/>
        </w:rPr>
        <w:t xml:space="preserve"> Distribu</w:t>
      </w:r>
      <w:r w:rsidR="00675F98" w:rsidRPr="00DA6706">
        <w:rPr>
          <w:rFonts w:cs="Arial"/>
          <w:szCs w:val="22"/>
          <w:lang w:val="es-CL"/>
        </w:rPr>
        <w:t>idora</w:t>
      </w:r>
      <w:r w:rsidRPr="00DA6706">
        <w:rPr>
          <w:rFonts w:cs="Arial"/>
          <w:szCs w:val="22"/>
          <w:lang w:val="es-CL"/>
        </w:rPr>
        <w:t>, y su gestión se ajustará a lo siguiente:</w:t>
      </w:r>
    </w:p>
    <w:p w14:paraId="66ACB09B" w14:textId="77777777" w:rsidR="00675F98" w:rsidRPr="00DA6706" w:rsidRDefault="00675F98" w:rsidP="004B3E10">
      <w:pPr>
        <w:spacing w:line="240" w:lineRule="auto"/>
        <w:rPr>
          <w:rFonts w:cs="Arial"/>
          <w:szCs w:val="22"/>
          <w:lang w:val="es-CL"/>
        </w:rPr>
      </w:pPr>
    </w:p>
    <w:p w14:paraId="5FC4D5E8" w14:textId="1B265797" w:rsidR="00E80906" w:rsidRPr="00DA6706" w:rsidRDefault="00E80906" w:rsidP="004B3E10">
      <w:pPr>
        <w:numPr>
          <w:ilvl w:val="0"/>
          <w:numId w:val="14"/>
        </w:numPr>
        <w:spacing w:line="240" w:lineRule="auto"/>
        <w:rPr>
          <w:rFonts w:cs="Arial"/>
          <w:szCs w:val="22"/>
          <w:lang w:val="es-CL"/>
        </w:rPr>
      </w:pPr>
      <w:r w:rsidRPr="00DA6706">
        <w:rPr>
          <w:rFonts w:cs="Arial"/>
          <w:b/>
          <w:bCs/>
          <w:szCs w:val="22"/>
          <w:lang w:val="es-CL"/>
        </w:rPr>
        <w:t>Eventos:</w:t>
      </w:r>
      <w:r w:rsidRPr="00DA6706">
        <w:rPr>
          <w:rFonts w:cs="Arial"/>
          <w:szCs w:val="22"/>
          <w:lang w:val="es-CL"/>
        </w:rPr>
        <w:t> </w:t>
      </w:r>
      <w:r w:rsidR="007C74CD" w:rsidRPr="00DA6706">
        <w:rPr>
          <w:rFonts w:cs="Arial"/>
          <w:szCs w:val="22"/>
          <w:lang w:val="es-CL"/>
        </w:rPr>
        <w:t>Se</w:t>
      </w:r>
      <w:r w:rsidRPr="00DA6706">
        <w:rPr>
          <w:rFonts w:cs="Arial"/>
          <w:szCs w:val="22"/>
          <w:lang w:val="es-CL"/>
        </w:rPr>
        <w:t xml:space="preserve"> deberá asentar cronológicamente, de forma clara, </w:t>
      </w:r>
      <w:r w:rsidR="00E86CC4" w:rsidRPr="00DA6706">
        <w:rPr>
          <w:rFonts w:cs="Arial"/>
          <w:szCs w:val="22"/>
          <w:lang w:val="es-CL"/>
        </w:rPr>
        <w:t>los eventos que se produzcan que pueden ser</w:t>
      </w:r>
      <w:r w:rsidRPr="00DA6706">
        <w:rPr>
          <w:rFonts w:cs="Arial"/>
          <w:szCs w:val="22"/>
          <w:lang w:val="es-CL"/>
        </w:rPr>
        <w:t>:</w:t>
      </w:r>
    </w:p>
    <w:p w14:paraId="183FABCD" w14:textId="77777777" w:rsidR="00507153" w:rsidRPr="00DA6706" w:rsidRDefault="00507153" w:rsidP="004B3E10">
      <w:pPr>
        <w:spacing w:line="240" w:lineRule="auto"/>
        <w:ind w:left="720"/>
        <w:rPr>
          <w:rFonts w:cs="Arial"/>
          <w:szCs w:val="22"/>
          <w:lang w:val="es-CL"/>
        </w:rPr>
      </w:pPr>
    </w:p>
    <w:p w14:paraId="65A55F0B" w14:textId="77777777" w:rsidR="001B4252" w:rsidRPr="00DA6706" w:rsidRDefault="00E80906" w:rsidP="004B3E10">
      <w:pPr>
        <w:pStyle w:val="Prrafodelista"/>
        <w:numPr>
          <w:ilvl w:val="0"/>
          <w:numId w:val="21"/>
        </w:numPr>
        <w:spacing w:line="240" w:lineRule="auto"/>
        <w:rPr>
          <w:rFonts w:cs="Arial"/>
          <w:szCs w:val="22"/>
          <w:lang w:val="es-CL"/>
        </w:rPr>
      </w:pPr>
      <w:r w:rsidRPr="00DA6706">
        <w:rPr>
          <w:rFonts w:cs="Arial"/>
          <w:b/>
          <w:bCs/>
          <w:szCs w:val="22"/>
          <w:lang w:val="es-CL"/>
        </w:rPr>
        <w:t>Maniobras:</w:t>
      </w:r>
      <w:r w:rsidRPr="00DA6706">
        <w:rPr>
          <w:rFonts w:cs="Arial"/>
          <w:szCs w:val="22"/>
          <w:lang w:val="es-CL"/>
        </w:rPr>
        <w:t> Toda apertura o cierre de interruptores y desconectadores, indicando si fue manual, automática o por instrucción remota.</w:t>
      </w:r>
    </w:p>
    <w:p w14:paraId="71932369" w14:textId="22E5D0F0" w:rsidR="001B4252" w:rsidRPr="00DA6706" w:rsidRDefault="00E80906" w:rsidP="004B3E10">
      <w:pPr>
        <w:pStyle w:val="Prrafodelista"/>
        <w:numPr>
          <w:ilvl w:val="0"/>
          <w:numId w:val="21"/>
        </w:numPr>
        <w:spacing w:line="240" w:lineRule="auto"/>
        <w:rPr>
          <w:rFonts w:cs="Arial"/>
          <w:szCs w:val="22"/>
          <w:lang w:val="es-CL"/>
        </w:rPr>
      </w:pPr>
      <w:r w:rsidRPr="00DA6706">
        <w:rPr>
          <w:rFonts w:cs="Arial"/>
          <w:b/>
          <w:bCs/>
          <w:szCs w:val="22"/>
          <w:lang w:val="es-CL"/>
        </w:rPr>
        <w:t>Limitaciones de Generación:</w:t>
      </w:r>
      <w:r w:rsidRPr="00DA6706">
        <w:rPr>
          <w:rFonts w:cs="Arial"/>
          <w:szCs w:val="22"/>
          <w:lang w:val="es-CL"/>
        </w:rPr>
        <w:t xml:space="preserve"> Cualquier reducción de potencia, ya sea por </w:t>
      </w:r>
      <w:r w:rsidRPr="00DA6706">
        <w:rPr>
          <w:rFonts w:cs="Arial"/>
          <w:szCs w:val="22"/>
          <w:lang w:val="es-CL"/>
        </w:rPr>
        <w:lastRenderedPageBreak/>
        <w:t xml:space="preserve">orden del </w:t>
      </w:r>
      <w:r w:rsidR="00BA6BFD" w:rsidRPr="00DA6706">
        <w:rPr>
          <w:rFonts w:cs="Arial"/>
          <w:szCs w:val="22"/>
          <w:lang w:val="es-CL"/>
        </w:rPr>
        <w:t xml:space="preserve">Coordinador o </w:t>
      </w:r>
      <w:r w:rsidR="00E86CC4" w:rsidRPr="00DA6706">
        <w:rPr>
          <w:rFonts w:cs="Arial"/>
          <w:szCs w:val="22"/>
          <w:lang w:val="es-CL"/>
        </w:rPr>
        <w:t>la empresa distribuidora.</w:t>
      </w:r>
    </w:p>
    <w:p w14:paraId="2502B03D" w14:textId="699496F1" w:rsidR="002252DF" w:rsidRPr="00DA6706" w:rsidRDefault="002252DF" w:rsidP="004B3E10">
      <w:pPr>
        <w:pStyle w:val="Prrafodelista"/>
        <w:numPr>
          <w:ilvl w:val="0"/>
          <w:numId w:val="21"/>
        </w:numPr>
        <w:spacing w:line="240" w:lineRule="auto"/>
        <w:rPr>
          <w:rFonts w:cs="Arial"/>
          <w:szCs w:val="22"/>
          <w:lang w:val="es-CL"/>
        </w:rPr>
      </w:pPr>
      <w:r w:rsidRPr="00DA6706">
        <w:rPr>
          <w:rFonts w:cs="Arial"/>
          <w:b/>
          <w:bCs/>
          <w:szCs w:val="22"/>
          <w:lang w:val="es-CL"/>
        </w:rPr>
        <w:t>Desconexiones Programadas:</w:t>
      </w:r>
      <w:r w:rsidRPr="00DA6706">
        <w:rPr>
          <w:rFonts w:cs="Arial"/>
          <w:szCs w:val="22"/>
          <w:lang w:val="es-CL"/>
        </w:rPr>
        <w:t xml:space="preserve"> </w:t>
      </w:r>
      <w:r w:rsidR="00B4187E" w:rsidRPr="00DA6706">
        <w:rPr>
          <w:rFonts w:cs="Arial"/>
          <w:szCs w:val="22"/>
          <w:lang w:val="es-CL"/>
        </w:rPr>
        <w:t xml:space="preserve">Toda desconexión programada deberá quedar registrada en la bitácora con el respaldo de la fecha y hora en que se </w:t>
      </w:r>
      <w:r w:rsidR="00482959" w:rsidRPr="00DA6706">
        <w:rPr>
          <w:rFonts w:cs="Arial"/>
          <w:szCs w:val="22"/>
          <w:lang w:val="es-CL"/>
        </w:rPr>
        <w:t>solicita la desconexión y posterior reconexión al sistema del PMGD.</w:t>
      </w:r>
    </w:p>
    <w:p w14:paraId="2325ECE7" w14:textId="27DD7706" w:rsidR="00397988" w:rsidRPr="00DA6706" w:rsidRDefault="00397988" w:rsidP="004B3E10">
      <w:pPr>
        <w:pStyle w:val="Prrafodelista"/>
        <w:numPr>
          <w:ilvl w:val="0"/>
          <w:numId w:val="21"/>
        </w:numPr>
        <w:spacing w:line="240" w:lineRule="auto"/>
        <w:rPr>
          <w:rFonts w:cs="Arial"/>
          <w:szCs w:val="22"/>
          <w:lang w:val="es-CL"/>
        </w:rPr>
      </w:pPr>
      <w:r w:rsidRPr="00DA6706">
        <w:rPr>
          <w:rFonts w:cs="Arial"/>
          <w:b/>
          <w:bCs/>
          <w:szCs w:val="22"/>
          <w:lang w:val="es-CL"/>
        </w:rPr>
        <w:t xml:space="preserve">Inspecciones y </w:t>
      </w:r>
      <w:r w:rsidR="00D77DC2" w:rsidRPr="00DA6706">
        <w:rPr>
          <w:rFonts w:cs="Arial"/>
          <w:b/>
          <w:bCs/>
          <w:szCs w:val="22"/>
          <w:lang w:val="es-CL"/>
        </w:rPr>
        <w:t>Pruebas Periódicas:</w:t>
      </w:r>
      <w:r w:rsidR="00D77DC2" w:rsidRPr="00DA6706">
        <w:rPr>
          <w:rFonts w:cs="Arial"/>
          <w:szCs w:val="22"/>
          <w:lang w:val="es-CL"/>
        </w:rPr>
        <w:t xml:space="preserve"> </w:t>
      </w:r>
      <w:r w:rsidR="00755E16" w:rsidRPr="00DA6706">
        <w:rPr>
          <w:rFonts w:cs="Arial"/>
          <w:szCs w:val="22"/>
          <w:lang w:val="es-CL"/>
        </w:rPr>
        <w:t>Toda inspección y prueba</w:t>
      </w:r>
      <w:r w:rsidR="000826A5" w:rsidRPr="00DA6706">
        <w:rPr>
          <w:rFonts w:cs="Arial"/>
          <w:szCs w:val="22"/>
          <w:lang w:val="es-CL"/>
        </w:rPr>
        <w:t xml:space="preserve"> exigida por la normativa vigente</w:t>
      </w:r>
      <w:r w:rsidR="00755E16" w:rsidRPr="00DA6706">
        <w:rPr>
          <w:rFonts w:cs="Arial"/>
          <w:szCs w:val="22"/>
          <w:lang w:val="es-CL"/>
        </w:rPr>
        <w:t xml:space="preserve"> debe quedar en un r</w:t>
      </w:r>
      <w:r w:rsidR="006F4727" w:rsidRPr="00DA6706">
        <w:rPr>
          <w:rFonts w:cs="Arial"/>
          <w:szCs w:val="22"/>
          <w:lang w:val="es-CL"/>
        </w:rPr>
        <w:t xml:space="preserve">egistro documentado de </w:t>
      </w:r>
      <w:r w:rsidR="00E41CD3" w:rsidRPr="00DA6706">
        <w:rPr>
          <w:rFonts w:cs="Arial"/>
          <w:szCs w:val="22"/>
          <w:lang w:val="es-CL"/>
        </w:rPr>
        <w:t>las actividades de verificación técnica obligatorias</w:t>
      </w:r>
      <w:r w:rsidR="000826A5" w:rsidRPr="00DA6706">
        <w:rPr>
          <w:rFonts w:cs="Arial"/>
          <w:szCs w:val="22"/>
          <w:lang w:val="es-CL"/>
        </w:rPr>
        <w:t>.</w:t>
      </w:r>
    </w:p>
    <w:p w14:paraId="734246A0" w14:textId="7F8E84F9" w:rsidR="000826A5" w:rsidRPr="00DA6706" w:rsidRDefault="000826A5" w:rsidP="004B3E10">
      <w:pPr>
        <w:pStyle w:val="Prrafodelista"/>
        <w:numPr>
          <w:ilvl w:val="0"/>
          <w:numId w:val="21"/>
        </w:numPr>
        <w:spacing w:line="240" w:lineRule="auto"/>
        <w:rPr>
          <w:rFonts w:cs="Arial"/>
          <w:szCs w:val="22"/>
          <w:lang w:val="es-CL"/>
        </w:rPr>
      </w:pPr>
      <w:r w:rsidRPr="00DA6706">
        <w:rPr>
          <w:rFonts w:cs="Arial"/>
          <w:b/>
          <w:bCs/>
          <w:szCs w:val="22"/>
          <w:lang w:val="es-CL"/>
        </w:rPr>
        <w:t>Mantenimiento:</w:t>
      </w:r>
      <w:r w:rsidRPr="00DA6706">
        <w:rPr>
          <w:rFonts w:cs="Arial"/>
          <w:szCs w:val="22"/>
          <w:lang w:val="es-CL"/>
        </w:rPr>
        <w:t xml:space="preserve"> En caso de que la central inicie un periodo de mantenimiento deberá informar a la empresa distribuidora quien registrara la acción en la bitácora.</w:t>
      </w:r>
    </w:p>
    <w:p w14:paraId="7DA61D93" w14:textId="07F9172E" w:rsidR="00D37B82" w:rsidRPr="00DA6706" w:rsidRDefault="00D37B82" w:rsidP="004B3E10">
      <w:pPr>
        <w:pStyle w:val="Prrafodelista"/>
        <w:numPr>
          <w:ilvl w:val="0"/>
          <w:numId w:val="21"/>
        </w:numPr>
        <w:spacing w:line="240" w:lineRule="auto"/>
        <w:rPr>
          <w:rFonts w:cs="Arial"/>
          <w:b/>
          <w:bCs/>
          <w:szCs w:val="22"/>
          <w:lang w:val="es-CL"/>
        </w:rPr>
      </w:pPr>
      <w:r w:rsidRPr="00DA6706">
        <w:rPr>
          <w:rFonts w:cs="Arial"/>
          <w:b/>
          <w:bCs/>
          <w:szCs w:val="22"/>
          <w:lang w:val="es-CL"/>
        </w:rPr>
        <w:t>Auditorias</w:t>
      </w:r>
      <w:r w:rsidR="00755E16" w:rsidRPr="00DA6706">
        <w:rPr>
          <w:rFonts w:cs="Arial"/>
          <w:b/>
          <w:bCs/>
          <w:szCs w:val="22"/>
          <w:lang w:val="es-CL"/>
        </w:rPr>
        <w:t xml:space="preserve">: </w:t>
      </w:r>
      <w:r w:rsidR="0097336D" w:rsidRPr="00DA6706">
        <w:rPr>
          <w:rFonts w:cs="Arial"/>
          <w:szCs w:val="22"/>
          <w:lang w:val="es-CL"/>
        </w:rPr>
        <w:t>Registros de los procesos de fiscalización, ya sean internos o realizados por entidades externas (Distribuidora, SEC, etc.)</w:t>
      </w:r>
      <w:r w:rsidR="00E86CC4" w:rsidRPr="00DA6706">
        <w:rPr>
          <w:rFonts w:cs="Arial"/>
          <w:szCs w:val="22"/>
          <w:lang w:val="es-CL"/>
        </w:rPr>
        <w:t>.</w:t>
      </w:r>
    </w:p>
    <w:p w14:paraId="1059ACCF" w14:textId="77777777" w:rsidR="00507153" w:rsidRPr="00DA6706" w:rsidRDefault="00507153" w:rsidP="004B3E10">
      <w:pPr>
        <w:pStyle w:val="Prrafodelista"/>
        <w:spacing w:line="240" w:lineRule="auto"/>
        <w:ind w:left="1440"/>
        <w:rPr>
          <w:rFonts w:cs="Arial"/>
          <w:b/>
          <w:bCs/>
          <w:szCs w:val="22"/>
          <w:lang w:val="es-CL"/>
        </w:rPr>
      </w:pPr>
    </w:p>
    <w:p w14:paraId="56618AEA" w14:textId="17DBB870" w:rsidR="00E80906" w:rsidRPr="00DA6706" w:rsidRDefault="00E80906" w:rsidP="004B3E10">
      <w:pPr>
        <w:numPr>
          <w:ilvl w:val="0"/>
          <w:numId w:val="14"/>
        </w:numPr>
        <w:spacing w:line="240" w:lineRule="auto"/>
        <w:rPr>
          <w:rFonts w:cs="Arial"/>
          <w:szCs w:val="22"/>
          <w:lang w:val="es-CL"/>
        </w:rPr>
      </w:pPr>
      <w:r w:rsidRPr="00DA6706">
        <w:rPr>
          <w:rFonts w:cs="Arial"/>
          <w:b/>
          <w:bCs/>
          <w:szCs w:val="22"/>
          <w:lang w:val="es-CL"/>
        </w:rPr>
        <w:t>Formato</w:t>
      </w:r>
      <w:r w:rsidR="000C6DB4" w:rsidRPr="00DA6706">
        <w:rPr>
          <w:rFonts w:cs="Arial"/>
          <w:b/>
          <w:bCs/>
          <w:szCs w:val="22"/>
          <w:lang w:val="es-CL"/>
        </w:rPr>
        <w:t>:</w:t>
      </w:r>
      <w:r w:rsidRPr="00DA6706">
        <w:rPr>
          <w:rFonts w:cs="Arial"/>
          <w:szCs w:val="22"/>
          <w:lang w:val="es-CL"/>
        </w:rPr>
        <w:t> La bitácora podrá llevarse en formato físico o digital. En cualquier caso, el registro deberá estar permanentemente disponible</w:t>
      </w:r>
      <w:r w:rsidRPr="00DA6706">
        <w:rPr>
          <w:rFonts w:cs="Arial"/>
          <w:b/>
          <w:bCs/>
          <w:szCs w:val="22"/>
          <w:lang w:val="es-CL"/>
        </w:rPr>
        <w:t xml:space="preserve"> </w:t>
      </w:r>
      <w:r w:rsidRPr="00DA6706">
        <w:rPr>
          <w:rFonts w:cs="Arial"/>
          <w:szCs w:val="22"/>
          <w:lang w:val="es-CL"/>
        </w:rPr>
        <w:t xml:space="preserve">para permitir su inspección </w:t>
      </w:r>
      <w:r w:rsidR="007B3005" w:rsidRPr="00DA6706">
        <w:rPr>
          <w:rFonts w:cs="Arial"/>
          <w:szCs w:val="22"/>
          <w:lang w:val="es-CL"/>
        </w:rPr>
        <w:t>a solicitud del PMGD con plazo de entrega de 10 días</w:t>
      </w:r>
      <w:r w:rsidRPr="00DA6706">
        <w:rPr>
          <w:rFonts w:cs="Arial"/>
          <w:szCs w:val="22"/>
          <w:lang w:val="es-CL"/>
        </w:rPr>
        <w:t>.</w:t>
      </w:r>
    </w:p>
    <w:p w14:paraId="56B3D765" w14:textId="77777777" w:rsidR="00507153" w:rsidRPr="00DA6706" w:rsidRDefault="00507153" w:rsidP="004B3E10">
      <w:pPr>
        <w:spacing w:line="240" w:lineRule="auto"/>
        <w:ind w:left="720"/>
        <w:rPr>
          <w:rFonts w:cs="Arial"/>
          <w:szCs w:val="22"/>
          <w:lang w:val="es-CL"/>
        </w:rPr>
      </w:pPr>
    </w:p>
    <w:p w14:paraId="67328B30" w14:textId="2432CE49" w:rsidR="00E80906" w:rsidRPr="00DA6706" w:rsidRDefault="00E80906" w:rsidP="004B3E10">
      <w:pPr>
        <w:numPr>
          <w:ilvl w:val="0"/>
          <w:numId w:val="14"/>
        </w:numPr>
        <w:spacing w:line="240" w:lineRule="auto"/>
        <w:rPr>
          <w:rFonts w:cs="Arial"/>
          <w:szCs w:val="22"/>
          <w:lang w:val="es-CL"/>
        </w:rPr>
      </w:pPr>
      <w:r w:rsidRPr="00DA6706">
        <w:rPr>
          <w:rFonts w:cs="Arial"/>
          <w:b/>
          <w:bCs/>
          <w:szCs w:val="22"/>
          <w:lang w:val="es-CL"/>
        </w:rPr>
        <w:t>Conservación y Respaldo:</w:t>
      </w:r>
      <w:r w:rsidRPr="00DA6706">
        <w:rPr>
          <w:rFonts w:cs="Arial"/>
          <w:szCs w:val="22"/>
          <w:lang w:val="es-CL"/>
        </w:rPr>
        <w:t> </w:t>
      </w:r>
      <w:r w:rsidR="000C752C" w:rsidRPr="00DA6706">
        <w:rPr>
          <w:rFonts w:cs="Arial"/>
          <w:szCs w:val="22"/>
          <w:lang w:val="es-CL"/>
        </w:rPr>
        <w:t>La Empresa Distribuidora</w:t>
      </w:r>
      <w:r w:rsidRPr="00DA6706">
        <w:rPr>
          <w:rFonts w:cs="Arial"/>
          <w:szCs w:val="22"/>
          <w:lang w:val="es-CL"/>
        </w:rPr>
        <w:t xml:space="preserve"> deberá conservar los registros de la bitácora por un periodo mínimo de </w:t>
      </w:r>
      <w:r w:rsidR="00B01729" w:rsidRPr="00DA6706">
        <w:rPr>
          <w:rFonts w:cs="Arial"/>
          <w:szCs w:val="22"/>
          <w:lang w:val="es-CL"/>
        </w:rPr>
        <w:t>dos</w:t>
      </w:r>
      <w:r w:rsidRPr="00DA6706">
        <w:rPr>
          <w:rFonts w:cs="Arial"/>
          <w:szCs w:val="22"/>
          <w:lang w:val="es-CL"/>
        </w:rPr>
        <w:t xml:space="preserve"> (</w:t>
      </w:r>
      <w:r w:rsidR="00B01729" w:rsidRPr="00DA6706">
        <w:rPr>
          <w:rFonts w:cs="Arial"/>
          <w:szCs w:val="22"/>
          <w:lang w:val="es-CL"/>
        </w:rPr>
        <w:t>2</w:t>
      </w:r>
      <w:r w:rsidRPr="00DA6706">
        <w:rPr>
          <w:rFonts w:cs="Arial"/>
          <w:szCs w:val="22"/>
          <w:lang w:val="es-CL"/>
        </w:rPr>
        <w:t>) años. En caso de utilizar formatos digitales, se deberá contar con un sistema de respaldo que asegure la integridad de la información y su disponibilidad ante eventos de pérdida de datos.</w:t>
      </w:r>
    </w:p>
    <w:p w14:paraId="09AE49EB" w14:textId="77777777" w:rsidR="00E86CC4" w:rsidRPr="00DA6706" w:rsidRDefault="00E86CC4" w:rsidP="004B3E10">
      <w:pPr>
        <w:pStyle w:val="Prrafodelista"/>
        <w:spacing w:line="240" w:lineRule="auto"/>
        <w:rPr>
          <w:rFonts w:cs="Arial"/>
          <w:szCs w:val="22"/>
          <w:lang w:val="es-CL"/>
        </w:rPr>
      </w:pPr>
    </w:p>
    <w:p w14:paraId="160CF20B" w14:textId="28772820" w:rsidR="00E86CC4" w:rsidRPr="00DA6706" w:rsidRDefault="00E86CC4" w:rsidP="004B3E10">
      <w:pPr>
        <w:numPr>
          <w:ilvl w:val="0"/>
          <w:numId w:val="14"/>
        </w:numPr>
        <w:spacing w:line="240" w:lineRule="auto"/>
        <w:rPr>
          <w:rFonts w:cs="Arial"/>
          <w:szCs w:val="22"/>
          <w:lang w:val="es-CL"/>
        </w:rPr>
      </w:pPr>
      <w:r w:rsidRPr="00DA6706">
        <w:rPr>
          <w:rFonts w:cs="Arial"/>
          <w:b/>
          <w:bCs/>
          <w:szCs w:val="22"/>
          <w:lang w:val="es-CL"/>
        </w:rPr>
        <w:t>Información mínima:</w:t>
      </w:r>
      <w:r w:rsidRPr="00DA6706">
        <w:rPr>
          <w:rFonts w:cs="Arial"/>
          <w:szCs w:val="22"/>
          <w:lang w:val="es-CL"/>
        </w:rPr>
        <w:t xml:space="preserve"> Cada evento deberá contener al menos fecha, hora y causa del evento.</w:t>
      </w:r>
    </w:p>
    <w:p w14:paraId="661A12A9" w14:textId="77777777" w:rsidR="00E55BCA" w:rsidRPr="00DA6706" w:rsidRDefault="00E55BCA" w:rsidP="004B3E10">
      <w:pPr>
        <w:spacing w:line="240" w:lineRule="auto"/>
        <w:rPr>
          <w:rFonts w:cs="Arial"/>
          <w:szCs w:val="22"/>
        </w:rPr>
      </w:pPr>
    </w:p>
    <w:p w14:paraId="2542C304" w14:textId="490D5111" w:rsidR="005374FD" w:rsidRPr="00DA6706" w:rsidRDefault="00A3495A" w:rsidP="004B3E10">
      <w:pPr>
        <w:pStyle w:val="Ttulo1"/>
        <w:widowControl/>
        <w:numPr>
          <w:ilvl w:val="0"/>
          <w:numId w:val="13"/>
        </w:numPr>
        <w:spacing w:before="0" w:after="0" w:line="240" w:lineRule="auto"/>
        <w:rPr>
          <w:rFonts w:ascii="Arial" w:hAnsi="Arial" w:cs="Arial"/>
        </w:rPr>
      </w:pPr>
      <w:r w:rsidRPr="00DA6706">
        <w:rPr>
          <w:rFonts w:ascii="Arial" w:hAnsi="Arial" w:cs="Arial"/>
        </w:rPr>
        <w:t>Pruebas Periodicas para PMGD</w:t>
      </w:r>
    </w:p>
    <w:p w14:paraId="4535D343" w14:textId="77777777" w:rsidR="006E05A4" w:rsidRPr="00DA6706" w:rsidRDefault="006E05A4" w:rsidP="004B3E10">
      <w:pPr>
        <w:spacing w:line="240" w:lineRule="auto"/>
        <w:rPr>
          <w:rFonts w:cs="Arial"/>
          <w:szCs w:val="22"/>
        </w:rPr>
      </w:pPr>
    </w:p>
    <w:p w14:paraId="7384441C" w14:textId="0BCB5740" w:rsidR="005374FD" w:rsidRPr="00DA6706" w:rsidRDefault="005374FD" w:rsidP="004B3E10">
      <w:pPr>
        <w:spacing w:line="240" w:lineRule="auto"/>
        <w:rPr>
          <w:rFonts w:cs="Arial"/>
          <w:szCs w:val="22"/>
        </w:rPr>
      </w:pPr>
      <w:r w:rsidRPr="00DA6706">
        <w:rPr>
          <w:rFonts w:cs="Arial"/>
          <w:szCs w:val="22"/>
        </w:rPr>
        <w:t xml:space="preserve">De conformidad con </w:t>
      </w:r>
      <w:r w:rsidR="000826A5" w:rsidRPr="00DA6706">
        <w:rPr>
          <w:rFonts w:cs="Arial"/>
          <w:szCs w:val="22"/>
        </w:rPr>
        <w:t>la</w:t>
      </w:r>
      <w:r w:rsidRPr="00DA6706">
        <w:rPr>
          <w:rFonts w:cs="Arial"/>
          <w:szCs w:val="22"/>
        </w:rPr>
        <w:t xml:space="preserve"> NTCO </w:t>
      </w:r>
      <w:r w:rsidR="00523C71" w:rsidRPr="00DA6706">
        <w:rPr>
          <w:rFonts w:cs="Arial"/>
          <w:szCs w:val="22"/>
        </w:rPr>
        <w:t xml:space="preserve">para </w:t>
      </w:r>
      <w:r w:rsidRPr="00DA6706">
        <w:rPr>
          <w:rFonts w:cs="Arial"/>
          <w:szCs w:val="22"/>
        </w:rPr>
        <w:t xml:space="preserve">PMGD, el Propietario </w:t>
      </w:r>
      <w:r w:rsidR="00E837FC" w:rsidRPr="00DA6706">
        <w:rPr>
          <w:rFonts w:cs="Arial"/>
          <w:szCs w:val="22"/>
        </w:rPr>
        <w:t>deberá</w:t>
      </w:r>
      <w:r w:rsidR="00F147F9" w:rsidRPr="00DA6706">
        <w:rPr>
          <w:rFonts w:cs="Arial"/>
          <w:szCs w:val="22"/>
        </w:rPr>
        <w:t xml:space="preserve"> </w:t>
      </w:r>
      <w:r w:rsidR="00DD4AE1" w:rsidRPr="00DA6706">
        <w:rPr>
          <w:rFonts w:cs="Arial"/>
          <w:szCs w:val="22"/>
        </w:rPr>
        <w:t>acreditar</w:t>
      </w:r>
      <w:r w:rsidR="00260BF3" w:rsidRPr="00DA6706">
        <w:rPr>
          <w:rFonts w:cs="Arial"/>
          <w:szCs w:val="22"/>
        </w:rPr>
        <w:t xml:space="preserve"> anualmente </w:t>
      </w:r>
      <w:r w:rsidR="00732F14" w:rsidRPr="00DA6706">
        <w:rPr>
          <w:rFonts w:cs="Arial"/>
          <w:szCs w:val="22"/>
        </w:rPr>
        <w:t xml:space="preserve">una inspección exhaustiva del estado del PMGD </w:t>
      </w:r>
      <w:r w:rsidR="005F3E16" w:rsidRPr="00DA6706">
        <w:rPr>
          <w:rFonts w:cs="Arial"/>
          <w:szCs w:val="22"/>
        </w:rPr>
        <w:t xml:space="preserve">y una inspección visual de las protecciones RI, junto con </w:t>
      </w:r>
      <w:r w:rsidR="00F922DF" w:rsidRPr="00DA6706">
        <w:rPr>
          <w:rFonts w:cs="Arial"/>
          <w:szCs w:val="22"/>
        </w:rPr>
        <w:t>una revisión del correcto funcionamiento del interruptor de acoplamiento</w:t>
      </w:r>
      <w:r w:rsidR="00150518" w:rsidRPr="00DA6706">
        <w:rPr>
          <w:rFonts w:cs="Arial"/>
          <w:szCs w:val="22"/>
        </w:rPr>
        <w:t>, verificaciones de los parámetros de protecciones</w:t>
      </w:r>
      <w:r w:rsidR="00F922DF" w:rsidRPr="00DA6706">
        <w:rPr>
          <w:rFonts w:cs="Arial"/>
          <w:szCs w:val="22"/>
        </w:rPr>
        <w:t xml:space="preserve"> y los demás </w:t>
      </w:r>
      <w:r w:rsidR="002315C5" w:rsidRPr="00DA6706">
        <w:rPr>
          <w:rFonts w:cs="Arial"/>
          <w:szCs w:val="22"/>
        </w:rPr>
        <w:t>elementos de la instalación de conexión</w:t>
      </w:r>
      <w:r w:rsidR="00150518" w:rsidRPr="00DA6706">
        <w:rPr>
          <w:rFonts w:cs="Arial"/>
          <w:szCs w:val="22"/>
        </w:rPr>
        <w:t xml:space="preserve">. Esta verificación y acreditación deberá ser realizada por un instalador eléctrico que disponga de licencia clase A. Los informes elaborados por el instalador eléctrico deberán ser remitidos </w:t>
      </w:r>
      <w:r w:rsidR="00FA72BF" w:rsidRPr="00DA6706">
        <w:rPr>
          <w:rFonts w:cs="Arial"/>
          <w:szCs w:val="22"/>
        </w:rPr>
        <w:t xml:space="preserve">a la empresa distribuidora </w:t>
      </w:r>
      <w:r w:rsidR="00150518" w:rsidRPr="00DA6706">
        <w:rPr>
          <w:rFonts w:cs="Arial"/>
          <w:szCs w:val="22"/>
        </w:rPr>
        <w:t>dentro de los próximos 30 días corridos a su ejecución junto con copia de la licencia del instalador responsable. En caso de modificaciones a los parámetros o ajustes de protección, estos deberán ser supervisados y autorizados por [EMPRESA GRUPO SAESA] dentro de la misma jornada de verificación y acreditación.</w:t>
      </w:r>
    </w:p>
    <w:p w14:paraId="2F1F571D" w14:textId="5E44CDD1" w:rsidR="002315C5" w:rsidRPr="00DA6706" w:rsidRDefault="002315C5" w:rsidP="004B3E10">
      <w:pPr>
        <w:spacing w:line="240" w:lineRule="auto"/>
        <w:rPr>
          <w:rFonts w:cs="Arial"/>
          <w:szCs w:val="22"/>
        </w:rPr>
      </w:pPr>
    </w:p>
    <w:p w14:paraId="06102E36" w14:textId="69D85BAB" w:rsidR="002315C5" w:rsidRPr="00DA6706" w:rsidRDefault="002315C5" w:rsidP="004B3E10">
      <w:pPr>
        <w:spacing w:line="240" w:lineRule="auto"/>
        <w:rPr>
          <w:rFonts w:cs="Arial"/>
          <w:szCs w:val="22"/>
        </w:rPr>
      </w:pPr>
      <w:r w:rsidRPr="00DA6706">
        <w:rPr>
          <w:rFonts w:cs="Arial"/>
          <w:szCs w:val="22"/>
        </w:rPr>
        <w:t>Adicionalmente, en intervalos regulares no mayores a 3 años</w:t>
      </w:r>
      <w:r w:rsidR="00F35935" w:rsidRPr="00DA6706">
        <w:rPr>
          <w:rFonts w:cs="Arial"/>
          <w:szCs w:val="22"/>
        </w:rPr>
        <w:t>, se deberán realizar pruebas a la protección RI por medio del método de inyección secundaria</w:t>
      </w:r>
      <w:r w:rsidR="00CF0FBA" w:rsidRPr="00DA6706">
        <w:rPr>
          <w:rFonts w:cs="Arial"/>
          <w:szCs w:val="22"/>
        </w:rPr>
        <w:t xml:space="preserve">, verificando que su operación sea </w:t>
      </w:r>
      <w:r w:rsidR="003632D6" w:rsidRPr="00DA6706">
        <w:rPr>
          <w:rFonts w:cs="Arial"/>
          <w:szCs w:val="22"/>
        </w:rPr>
        <w:t>de acuerdo con</w:t>
      </w:r>
      <w:r w:rsidR="00CF0FBA" w:rsidRPr="00DA6706">
        <w:rPr>
          <w:rFonts w:cs="Arial"/>
          <w:szCs w:val="22"/>
        </w:rPr>
        <w:t xml:space="preserve"> los parámetros </w:t>
      </w:r>
      <w:r w:rsidR="003A2AF0" w:rsidRPr="00DA6706">
        <w:rPr>
          <w:rFonts w:cs="Arial"/>
          <w:szCs w:val="22"/>
        </w:rPr>
        <w:t>de configuración señalados en la NTCO</w:t>
      </w:r>
      <w:r w:rsidR="003632D6" w:rsidRPr="00DA6706">
        <w:rPr>
          <w:rFonts w:cs="Arial"/>
          <w:szCs w:val="22"/>
        </w:rPr>
        <w:t xml:space="preserve"> </w:t>
      </w:r>
      <w:r w:rsidR="00523C71" w:rsidRPr="00DA6706">
        <w:rPr>
          <w:rFonts w:cs="Arial"/>
          <w:szCs w:val="22"/>
        </w:rPr>
        <w:t>vigente a la fecha de las pruebas</w:t>
      </w:r>
      <w:r w:rsidR="003632D6" w:rsidRPr="00DA6706">
        <w:rPr>
          <w:rFonts w:cs="Arial"/>
          <w:szCs w:val="22"/>
        </w:rPr>
        <w:t>.</w:t>
      </w:r>
      <w:r w:rsidR="00150518" w:rsidRPr="00DA6706">
        <w:rPr>
          <w:rFonts w:cs="Arial"/>
          <w:szCs w:val="22"/>
        </w:rPr>
        <w:t xml:space="preserve"> Los informes elaborados en este caso deberán ser remitidos </w:t>
      </w:r>
      <w:r w:rsidR="00FA72BF" w:rsidRPr="00DA6706">
        <w:rPr>
          <w:rFonts w:cs="Arial"/>
          <w:szCs w:val="22"/>
        </w:rPr>
        <w:t xml:space="preserve">a la empresa distribuidora </w:t>
      </w:r>
      <w:r w:rsidR="00150518" w:rsidRPr="00DA6706">
        <w:rPr>
          <w:rFonts w:cs="Arial"/>
          <w:szCs w:val="22"/>
        </w:rPr>
        <w:t xml:space="preserve">dentro de los próximos 10 días corridos a su ejecución. En caso de modificaciones a los parámetros o ajustes de protección, estos deberán ser supervisados y autorizados por [EMPRESA GRUPO SAESA] dentro de la misma jornada de </w:t>
      </w:r>
      <w:r w:rsidR="0092345C" w:rsidRPr="00DA6706">
        <w:rPr>
          <w:rFonts w:cs="Arial"/>
          <w:szCs w:val="22"/>
        </w:rPr>
        <w:t>pruebas.</w:t>
      </w:r>
    </w:p>
    <w:p w14:paraId="7C0188A7" w14:textId="77777777" w:rsidR="005374FD" w:rsidRPr="00DA6706" w:rsidRDefault="005374FD" w:rsidP="004B3E10">
      <w:pPr>
        <w:spacing w:line="240" w:lineRule="auto"/>
        <w:rPr>
          <w:rFonts w:cs="Arial"/>
          <w:szCs w:val="22"/>
        </w:rPr>
      </w:pPr>
    </w:p>
    <w:p w14:paraId="4A5201F2" w14:textId="78D39CAE" w:rsidR="00150518" w:rsidRPr="00DA6706" w:rsidRDefault="005374FD" w:rsidP="004B3E10">
      <w:pPr>
        <w:spacing w:line="240" w:lineRule="auto"/>
        <w:rPr>
          <w:rFonts w:cs="Arial"/>
          <w:szCs w:val="22"/>
        </w:rPr>
      </w:pPr>
      <w:r w:rsidRPr="00DA6706">
        <w:rPr>
          <w:rFonts w:cs="Arial"/>
          <w:szCs w:val="22"/>
        </w:rPr>
        <w:t xml:space="preserve">El Propietario deberá informar a la Empresa Distribuidora con antelación la fecha de realización de dichas </w:t>
      </w:r>
      <w:r w:rsidR="0092345C" w:rsidRPr="00DA6706">
        <w:rPr>
          <w:rFonts w:cs="Arial"/>
          <w:szCs w:val="22"/>
        </w:rPr>
        <w:t>tareas</w:t>
      </w:r>
      <w:r w:rsidRPr="00DA6706">
        <w:rPr>
          <w:rFonts w:cs="Arial"/>
          <w:szCs w:val="22"/>
        </w:rPr>
        <w:t>,</w:t>
      </w:r>
      <w:r w:rsidR="005E2A0D" w:rsidRPr="00DA6706">
        <w:rPr>
          <w:rFonts w:cs="Arial"/>
          <w:szCs w:val="22"/>
        </w:rPr>
        <w:t xml:space="preserve"> solicitando la intervención a través de una SODI para </w:t>
      </w:r>
      <w:r w:rsidR="0092345C" w:rsidRPr="00DA6706">
        <w:rPr>
          <w:rFonts w:cs="Arial"/>
          <w:szCs w:val="22"/>
        </w:rPr>
        <w:t>poder coordinador la supervisión que aplique.</w:t>
      </w:r>
    </w:p>
    <w:p w14:paraId="310884AA" w14:textId="77777777" w:rsidR="00150518" w:rsidRPr="00DA6706" w:rsidRDefault="00150518" w:rsidP="004B3E10">
      <w:pPr>
        <w:spacing w:line="240" w:lineRule="auto"/>
        <w:rPr>
          <w:rFonts w:cs="Arial"/>
          <w:szCs w:val="22"/>
        </w:rPr>
      </w:pPr>
    </w:p>
    <w:p w14:paraId="3DE930C7" w14:textId="4B97C235" w:rsidR="00A3495A" w:rsidRPr="00DA6706" w:rsidRDefault="005374FD" w:rsidP="004B3E10">
      <w:pPr>
        <w:spacing w:line="240" w:lineRule="auto"/>
        <w:rPr>
          <w:rFonts w:cs="Arial"/>
          <w:szCs w:val="22"/>
        </w:rPr>
      </w:pPr>
      <w:r w:rsidRPr="00DA6706">
        <w:rPr>
          <w:rFonts w:cs="Arial"/>
          <w:szCs w:val="22"/>
        </w:rPr>
        <w:t>Los resultados y certificados de calibración resultantes deberán ser remitidos a la Distribuidora</w:t>
      </w:r>
      <w:r w:rsidR="00150518" w:rsidRPr="00DA6706">
        <w:rPr>
          <w:rFonts w:cs="Arial"/>
          <w:szCs w:val="22"/>
        </w:rPr>
        <w:t xml:space="preserve"> en los plazos antes mencionados</w:t>
      </w:r>
      <w:r w:rsidRPr="00DA6706">
        <w:rPr>
          <w:rFonts w:cs="Arial"/>
          <w:szCs w:val="22"/>
        </w:rPr>
        <w:t xml:space="preserve">. El costo de estas verificaciones será de </w:t>
      </w:r>
      <w:r w:rsidRPr="00DA6706">
        <w:rPr>
          <w:rFonts w:cs="Arial"/>
          <w:szCs w:val="22"/>
        </w:rPr>
        <w:lastRenderedPageBreak/>
        <w:t>cargo exclusivo del Propietario del PMGD.</w:t>
      </w:r>
    </w:p>
    <w:p w14:paraId="3F6AC735" w14:textId="77777777" w:rsidR="000826A5" w:rsidRPr="00DA6706" w:rsidRDefault="000826A5" w:rsidP="004B3E10">
      <w:pPr>
        <w:spacing w:line="240" w:lineRule="auto"/>
        <w:rPr>
          <w:rFonts w:cs="Arial"/>
          <w:szCs w:val="22"/>
        </w:rPr>
      </w:pPr>
    </w:p>
    <w:p w14:paraId="50E361D8" w14:textId="57F89F4B" w:rsidR="000826A5" w:rsidRPr="00DA6706" w:rsidRDefault="000826A5" w:rsidP="004B3E10">
      <w:pPr>
        <w:spacing w:line="240" w:lineRule="auto"/>
        <w:rPr>
          <w:rFonts w:cs="Arial"/>
          <w:szCs w:val="22"/>
        </w:rPr>
      </w:pPr>
      <w:r w:rsidRPr="00DA6706">
        <w:rPr>
          <w:rFonts w:cs="Arial"/>
          <w:szCs w:val="22"/>
        </w:rPr>
        <w:t>El no cumplimiento de estas exigencias normativas faculta a la empresa distribuidora a auditar las instalaciones de conexión y/o desconectar la central del sistema si se prevé riesgo a la seguridad y continuidad del suministro.</w:t>
      </w:r>
    </w:p>
    <w:p w14:paraId="16F169CE" w14:textId="77777777" w:rsidR="00A3495A" w:rsidRPr="00DA6706" w:rsidRDefault="00A3495A" w:rsidP="004B3E10">
      <w:pPr>
        <w:spacing w:line="240" w:lineRule="auto"/>
        <w:rPr>
          <w:rFonts w:cs="Arial"/>
          <w:szCs w:val="22"/>
        </w:rPr>
      </w:pPr>
    </w:p>
    <w:p w14:paraId="43B4E91C" w14:textId="4568B4E9" w:rsidR="007F08F6" w:rsidRPr="00DA6706" w:rsidRDefault="007F08F6" w:rsidP="004B3E10">
      <w:pPr>
        <w:pStyle w:val="Ttulo1"/>
        <w:widowControl/>
        <w:numPr>
          <w:ilvl w:val="0"/>
          <w:numId w:val="13"/>
        </w:numPr>
        <w:spacing w:before="0" w:after="0" w:line="240" w:lineRule="auto"/>
        <w:rPr>
          <w:rFonts w:ascii="Arial" w:hAnsi="Arial" w:cs="Arial"/>
        </w:rPr>
      </w:pPr>
      <w:r w:rsidRPr="00DA6706">
        <w:rPr>
          <w:rFonts w:ascii="Arial" w:hAnsi="Arial" w:cs="Arial"/>
        </w:rPr>
        <w:t>COORDINACIÓN OPERACIONAL</w:t>
      </w:r>
    </w:p>
    <w:p w14:paraId="0BE9E156" w14:textId="77777777" w:rsidR="00911CA7" w:rsidRPr="00DA6706" w:rsidRDefault="00911CA7" w:rsidP="004B3E10">
      <w:pPr>
        <w:spacing w:line="240" w:lineRule="auto"/>
        <w:rPr>
          <w:rFonts w:cs="Arial"/>
          <w:szCs w:val="22"/>
        </w:rPr>
      </w:pPr>
    </w:p>
    <w:p w14:paraId="0E5FADB8" w14:textId="331B149D" w:rsidR="007F08F6" w:rsidRPr="00DA6706" w:rsidRDefault="007F08F6" w:rsidP="004B3E10">
      <w:pPr>
        <w:spacing w:line="240" w:lineRule="auto"/>
        <w:rPr>
          <w:rFonts w:cs="Arial"/>
          <w:szCs w:val="22"/>
        </w:rPr>
      </w:pPr>
      <w:r w:rsidRPr="00DA6706">
        <w:rPr>
          <w:rFonts w:cs="Arial"/>
          <w:szCs w:val="22"/>
        </w:rPr>
        <w:t>La finalidad de la coordinación operacional es asegurar el cumplimiento de la NTCO en todas las condiciones de operación (</w:t>
      </w:r>
      <w:r w:rsidR="00E551F3" w:rsidRPr="00DA6706">
        <w:rPr>
          <w:rFonts w:cs="Arial"/>
          <w:szCs w:val="22"/>
        </w:rPr>
        <w:t>Normal, Anormal y Anormal Agravado</w:t>
      </w:r>
      <w:r w:rsidRPr="00DA6706">
        <w:rPr>
          <w:rFonts w:cs="Arial"/>
          <w:szCs w:val="22"/>
        </w:rPr>
        <w:t>) de los sistemas de generación y distribución y mantener una adecuada seguridad a las personas, a las instalaciones y al servicio eléctrico, en las intervenciones por operación y mantenimiento de los equipos eléctricos, y reducir los tiempos de reposición del servicio en casos de falla.</w:t>
      </w:r>
    </w:p>
    <w:p w14:paraId="07981775" w14:textId="77777777" w:rsidR="007F08F6" w:rsidRPr="00DA6706" w:rsidRDefault="007F08F6" w:rsidP="004B3E10">
      <w:pPr>
        <w:spacing w:line="240" w:lineRule="auto"/>
        <w:rPr>
          <w:rFonts w:cs="Arial"/>
          <w:szCs w:val="22"/>
        </w:rPr>
      </w:pPr>
    </w:p>
    <w:p w14:paraId="58B13FBC" w14:textId="30C7B764" w:rsidR="007F08F6" w:rsidRPr="00DA6706" w:rsidRDefault="007F08F6" w:rsidP="004B3E10">
      <w:pPr>
        <w:spacing w:line="240" w:lineRule="auto"/>
        <w:rPr>
          <w:rFonts w:cs="Arial"/>
          <w:szCs w:val="22"/>
        </w:rPr>
      </w:pPr>
      <w:r w:rsidRPr="00DA6706">
        <w:rPr>
          <w:rFonts w:cs="Arial"/>
          <w:szCs w:val="22"/>
        </w:rPr>
        <w:t>La relación operacional entre las Partes se canalizará exclusivamente a través de las instancias de coordinación que a continuación se señalan, todo sujeto al cumplimiento de la legislación vigente:</w:t>
      </w:r>
    </w:p>
    <w:p w14:paraId="24444A30" w14:textId="77777777" w:rsidR="00263385" w:rsidRPr="00DA6706" w:rsidRDefault="007F08F6" w:rsidP="004B3E10">
      <w:pPr>
        <w:pStyle w:val="Prrafodelista"/>
        <w:numPr>
          <w:ilvl w:val="0"/>
          <w:numId w:val="22"/>
        </w:numPr>
        <w:spacing w:line="240" w:lineRule="auto"/>
        <w:rPr>
          <w:rFonts w:cs="Arial"/>
          <w:szCs w:val="22"/>
        </w:rPr>
      </w:pPr>
      <w:r w:rsidRPr="00DA6706">
        <w:rPr>
          <w:rFonts w:cs="Arial"/>
          <w:szCs w:val="22"/>
        </w:rPr>
        <w:t xml:space="preserve">En el caso de </w:t>
      </w:r>
      <w:r w:rsidR="00533682" w:rsidRPr="00DA6706">
        <w:rPr>
          <w:rFonts w:cs="Arial"/>
          <w:szCs w:val="22"/>
        </w:rPr>
        <w:t>[EMPRESA GRUPO SAESA]</w:t>
      </w:r>
    </w:p>
    <w:p w14:paraId="09971FE8" w14:textId="77777777" w:rsidR="00263385" w:rsidRPr="00DA6706" w:rsidRDefault="00263385" w:rsidP="004B3E10">
      <w:pPr>
        <w:pStyle w:val="Prrafodelista"/>
        <w:numPr>
          <w:ilvl w:val="1"/>
          <w:numId w:val="22"/>
        </w:numPr>
        <w:spacing w:line="240" w:lineRule="auto"/>
        <w:rPr>
          <w:rFonts w:cs="Arial"/>
          <w:szCs w:val="22"/>
        </w:rPr>
      </w:pPr>
      <w:r w:rsidRPr="00DA6706">
        <w:rPr>
          <w:rFonts w:cs="Arial"/>
          <w:szCs w:val="22"/>
        </w:rPr>
        <w:t>L</w:t>
      </w:r>
      <w:r w:rsidR="007F08F6" w:rsidRPr="00DA6706">
        <w:rPr>
          <w:rFonts w:cs="Arial"/>
          <w:szCs w:val="22"/>
        </w:rPr>
        <w:t>a coordinación operacional en tiempo real se realizará a través de</w:t>
      </w:r>
      <w:r w:rsidR="001A58B7" w:rsidRPr="00DA6706">
        <w:rPr>
          <w:rFonts w:cs="Arial"/>
          <w:szCs w:val="22"/>
        </w:rPr>
        <w:t xml:space="preserve"> su </w:t>
      </w:r>
      <w:r w:rsidR="007F08F6" w:rsidRPr="00DA6706">
        <w:rPr>
          <w:rFonts w:cs="Arial"/>
          <w:szCs w:val="22"/>
        </w:rPr>
        <w:t>C</w:t>
      </w:r>
      <w:r w:rsidR="0006488E" w:rsidRPr="00DA6706">
        <w:rPr>
          <w:rFonts w:cs="Arial"/>
          <w:szCs w:val="22"/>
        </w:rPr>
        <w:t>entro de Cont</w:t>
      </w:r>
      <w:r w:rsidR="007535B0" w:rsidRPr="00DA6706">
        <w:rPr>
          <w:rFonts w:cs="Arial"/>
          <w:szCs w:val="22"/>
        </w:rPr>
        <w:t>rol de Distribución</w:t>
      </w:r>
      <w:r w:rsidR="005536AC" w:rsidRPr="00DA6706">
        <w:rPr>
          <w:rFonts w:cs="Arial"/>
          <w:szCs w:val="22"/>
        </w:rPr>
        <w:t xml:space="preserve"> (</w:t>
      </w:r>
      <w:r w:rsidR="007535B0" w:rsidRPr="00DA6706">
        <w:rPr>
          <w:rFonts w:cs="Arial"/>
          <w:szCs w:val="22"/>
        </w:rPr>
        <w:t>CC</w:t>
      </w:r>
      <w:r w:rsidR="00D2613C" w:rsidRPr="00DA6706">
        <w:rPr>
          <w:rFonts w:cs="Arial"/>
          <w:szCs w:val="22"/>
        </w:rPr>
        <w:t>D</w:t>
      </w:r>
      <w:r w:rsidR="005536AC" w:rsidRPr="00DA6706">
        <w:rPr>
          <w:rFonts w:cs="Arial"/>
          <w:szCs w:val="22"/>
        </w:rPr>
        <w:t>)</w:t>
      </w:r>
      <w:r w:rsidR="007F08F6" w:rsidRPr="00DA6706">
        <w:rPr>
          <w:rFonts w:cs="Arial"/>
          <w:bCs/>
          <w:szCs w:val="22"/>
        </w:rPr>
        <w:t xml:space="preserve"> o el centro que lo reemplace</w:t>
      </w:r>
      <w:r w:rsidR="007F08F6" w:rsidRPr="00DA6706">
        <w:rPr>
          <w:rFonts w:cs="Arial"/>
          <w:szCs w:val="22"/>
        </w:rPr>
        <w:t xml:space="preserve">. </w:t>
      </w:r>
    </w:p>
    <w:p w14:paraId="467ADCD4" w14:textId="3FF50A02" w:rsidR="00263385" w:rsidRPr="00DA6706" w:rsidRDefault="007F08F6" w:rsidP="004B3E10">
      <w:pPr>
        <w:pStyle w:val="Prrafodelista"/>
        <w:numPr>
          <w:ilvl w:val="1"/>
          <w:numId w:val="22"/>
        </w:numPr>
        <w:spacing w:line="240" w:lineRule="auto"/>
        <w:rPr>
          <w:rFonts w:cs="Arial"/>
          <w:szCs w:val="22"/>
        </w:rPr>
      </w:pPr>
      <w:r w:rsidRPr="00DA6706">
        <w:rPr>
          <w:rFonts w:cs="Arial"/>
          <w:szCs w:val="22"/>
        </w:rPr>
        <w:t xml:space="preserve">Por otra parte, la coordinación operacional para acciones programadas será a través de la unidad de </w:t>
      </w:r>
      <w:r w:rsidR="00D2613C" w:rsidRPr="00DA6706">
        <w:rPr>
          <w:rFonts w:cs="Arial"/>
          <w:szCs w:val="22"/>
        </w:rPr>
        <w:t>programación dependiente del CCD</w:t>
      </w:r>
      <w:r w:rsidRPr="00DA6706">
        <w:rPr>
          <w:rFonts w:cs="Arial"/>
          <w:szCs w:val="22"/>
        </w:rPr>
        <w:t>.</w:t>
      </w:r>
      <w:r w:rsidR="000A07C3" w:rsidRPr="00DA6706">
        <w:rPr>
          <w:rFonts w:cs="Arial"/>
          <w:szCs w:val="22"/>
        </w:rPr>
        <w:t xml:space="preserve"> </w:t>
      </w:r>
    </w:p>
    <w:p w14:paraId="20A3F8E7" w14:textId="4B8E852B" w:rsidR="00263385" w:rsidRPr="00DA6706" w:rsidRDefault="00263385" w:rsidP="004B3E10">
      <w:pPr>
        <w:pStyle w:val="Prrafodelista"/>
        <w:numPr>
          <w:ilvl w:val="1"/>
          <w:numId w:val="22"/>
        </w:numPr>
        <w:spacing w:line="240" w:lineRule="auto"/>
        <w:rPr>
          <w:rFonts w:cs="Arial"/>
          <w:szCs w:val="22"/>
        </w:rPr>
      </w:pPr>
      <w:r w:rsidRPr="00DA6706">
        <w:rPr>
          <w:rFonts w:cs="Arial"/>
          <w:szCs w:val="22"/>
        </w:rPr>
        <w:t>Los temas comerciales, reclamaciones, solicitudes, cumplimiento normativo, solicitud de bitácora, revisión de pruebas periódicas y todo lo que no corresponda a la operación en tiempo real o programada será atendida a través de un ejecutivo designado para coordinar y/o derivar los temas a las unidades correspondientes dentro de [EMPRESA GRUPO SAESA].</w:t>
      </w:r>
    </w:p>
    <w:p w14:paraId="01724DB7" w14:textId="7ACD8362" w:rsidR="00523C71" w:rsidRPr="00DA6706" w:rsidRDefault="007F08F6" w:rsidP="004B3E10">
      <w:pPr>
        <w:pStyle w:val="Prrafodelista"/>
        <w:numPr>
          <w:ilvl w:val="1"/>
          <w:numId w:val="22"/>
        </w:numPr>
        <w:spacing w:line="240" w:lineRule="auto"/>
        <w:rPr>
          <w:rFonts w:cs="Arial"/>
          <w:szCs w:val="22"/>
        </w:rPr>
      </w:pPr>
      <w:r w:rsidRPr="00DA6706">
        <w:rPr>
          <w:rFonts w:cs="Arial"/>
          <w:szCs w:val="22"/>
        </w:rPr>
        <w:t>En el Anexo N°</w:t>
      </w:r>
      <w:r w:rsidR="006E580A" w:rsidRPr="00DA6706">
        <w:rPr>
          <w:rFonts w:cs="Arial"/>
          <w:szCs w:val="22"/>
        </w:rPr>
        <w:t>3</w:t>
      </w:r>
      <w:r w:rsidRPr="00DA6706">
        <w:rPr>
          <w:rFonts w:cs="Arial"/>
          <w:szCs w:val="22"/>
        </w:rPr>
        <w:t xml:space="preserve">, </w:t>
      </w:r>
      <w:r w:rsidR="00533682" w:rsidRPr="00DA6706">
        <w:rPr>
          <w:rFonts w:cs="Arial"/>
          <w:szCs w:val="22"/>
        </w:rPr>
        <w:t>[EMPRESA GRUPO SAESA]</w:t>
      </w:r>
      <w:r w:rsidRPr="00DA6706">
        <w:rPr>
          <w:rFonts w:cs="Arial"/>
          <w:szCs w:val="22"/>
        </w:rPr>
        <w:t xml:space="preserve"> indica cuales so</w:t>
      </w:r>
      <w:r w:rsidR="00D2613C" w:rsidRPr="00DA6706">
        <w:rPr>
          <w:rFonts w:cs="Arial"/>
          <w:szCs w:val="22"/>
        </w:rPr>
        <w:t xml:space="preserve">n las personas titulares </w:t>
      </w:r>
      <w:r w:rsidR="00263385" w:rsidRPr="00DA6706">
        <w:rPr>
          <w:rFonts w:cs="Arial"/>
          <w:szCs w:val="22"/>
        </w:rPr>
        <w:t>responsables de cada una de las funciones anteriores.</w:t>
      </w:r>
    </w:p>
    <w:p w14:paraId="0743FDF7" w14:textId="77777777" w:rsidR="00647126" w:rsidRPr="00DA6706" w:rsidRDefault="007F08F6" w:rsidP="004B3E10">
      <w:pPr>
        <w:pStyle w:val="Prrafodelista"/>
        <w:numPr>
          <w:ilvl w:val="0"/>
          <w:numId w:val="22"/>
        </w:numPr>
        <w:spacing w:line="240" w:lineRule="auto"/>
        <w:rPr>
          <w:rFonts w:cs="Arial"/>
          <w:szCs w:val="22"/>
        </w:rPr>
      </w:pPr>
      <w:r w:rsidRPr="00DA6706">
        <w:rPr>
          <w:rFonts w:cs="Arial"/>
          <w:szCs w:val="22"/>
        </w:rPr>
        <w:t xml:space="preserve">En el caso de la </w:t>
      </w:r>
      <w:r w:rsidR="00150A96" w:rsidRPr="00DA6706">
        <w:rPr>
          <w:rFonts w:cs="Arial"/>
          <w:szCs w:val="22"/>
        </w:rPr>
        <w:t>C</w:t>
      </w:r>
      <w:r w:rsidRPr="00DA6706">
        <w:rPr>
          <w:rFonts w:cs="Arial"/>
          <w:szCs w:val="22"/>
        </w:rPr>
        <w:t>entral</w:t>
      </w:r>
      <w:r w:rsidR="00647126" w:rsidRPr="00DA6706">
        <w:rPr>
          <w:rFonts w:cs="Arial"/>
          <w:szCs w:val="22"/>
        </w:rPr>
        <w:t xml:space="preserve"> PMGD [NPMGD]</w:t>
      </w:r>
    </w:p>
    <w:p w14:paraId="57E62CC2" w14:textId="18013C1F" w:rsidR="000A07C3" w:rsidRPr="00DA6706" w:rsidRDefault="00647126" w:rsidP="004B3E10">
      <w:pPr>
        <w:pStyle w:val="Prrafodelista"/>
        <w:numPr>
          <w:ilvl w:val="1"/>
          <w:numId w:val="22"/>
        </w:numPr>
        <w:spacing w:line="240" w:lineRule="auto"/>
        <w:rPr>
          <w:rFonts w:cs="Arial"/>
          <w:szCs w:val="22"/>
        </w:rPr>
      </w:pPr>
      <w:r w:rsidRPr="00DA6706">
        <w:rPr>
          <w:rFonts w:cs="Arial"/>
          <w:szCs w:val="22"/>
        </w:rPr>
        <w:t>L</w:t>
      </w:r>
      <w:r w:rsidR="007F08F6" w:rsidRPr="00DA6706">
        <w:rPr>
          <w:rFonts w:cs="Arial"/>
          <w:szCs w:val="22"/>
        </w:rPr>
        <w:t>a coordinación de las acciones operacionales, tanto en tiempo real como programad</w:t>
      </w:r>
      <w:r w:rsidRPr="00DA6706">
        <w:rPr>
          <w:rFonts w:cs="Arial"/>
          <w:szCs w:val="22"/>
        </w:rPr>
        <w:t>as</w:t>
      </w:r>
      <w:r w:rsidR="007F08F6" w:rsidRPr="00DA6706">
        <w:rPr>
          <w:rFonts w:cs="Arial"/>
          <w:szCs w:val="22"/>
        </w:rPr>
        <w:t>, se realizará a través de</w:t>
      </w:r>
      <w:r w:rsidR="00150A96" w:rsidRPr="00DA6706">
        <w:rPr>
          <w:rFonts w:cs="Arial"/>
          <w:szCs w:val="22"/>
        </w:rPr>
        <w:t xml:space="preserve"> la empresa [</w:t>
      </w:r>
      <w:r w:rsidR="00523C71" w:rsidRPr="00DA6706">
        <w:rPr>
          <w:rFonts w:cs="Arial"/>
          <w:szCs w:val="22"/>
        </w:rPr>
        <w:t>O</w:t>
      </w:r>
      <w:r w:rsidR="00150A96" w:rsidRPr="00DA6706">
        <w:rPr>
          <w:rFonts w:cs="Arial"/>
          <w:szCs w:val="22"/>
        </w:rPr>
        <w:t xml:space="preserve">PMGD] </w:t>
      </w:r>
      <w:r w:rsidR="00B54480" w:rsidRPr="00DA6706">
        <w:rPr>
          <w:rFonts w:cs="Arial"/>
          <w:szCs w:val="22"/>
        </w:rPr>
        <w:t>o quien es</w:t>
      </w:r>
      <w:r w:rsidR="008C4C58" w:rsidRPr="00DA6706">
        <w:rPr>
          <w:rFonts w:cs="Arial"/>
          <w:szCs w:val="22"/>
        </w:rPr>
        <w:t>ta última designe</w:t>
      </w:r>
      <w:r w:rsidR="007F08F6" w:rsidRPr="00DA6706">
        <w:rPr>
          <w:rFonts w:cs="Arial"/>
          <w:szCs w:val="22"/>
        </w:rPr>
        <w:t xml:space="preserve">, cuyos representantes titulares se indican en el </w:t>
      </w:r>
      <w:r w:rsidRPr="00DA6706">
        <w:rPr>
          <w:rFonts w:cs="Arial"/>
          <w:szCs w:val="22"/>
        </w:rPr>
        <w:t>a</w:t>
      </w:r>
      <w:r w:rsidR="007F08F6" w:rsidRPr="00DA6706">
        <w:rPr>
          <w:rFonts w:cs="Arial"/>
          <w:szCs w:val="22"/>
        </w:rPr>
        <w:t>nexo N°</w:t>
      </w:r>
      <w:r w:rsidR="006E580A" w:rsidRPr="00DA6706">
        <w:rPr>
          <w:rFonts w:cs="Arial"/>
          <w:szCs w:val="22"/>
        </w:rPr>
        <w:t>3</w:t>
      </w:r>
    </w:p>
    <w:p w14:paraId="1B1FE946" w14:textId="41D77822" w:rsidR="00647126" w:rsidRPr="00DA6706" w:rsidRDefault="00647126" w:rsidP="004B3E10">
      <w:pPr>
        <w:pStyle w:val="Prrafodelista"/>
        <w:numPr>
          <w:ilvl w:val="1"/>
          <w:numId w:val="22"/>
        </w:numPr>
        <w:spacing w:line="240" w:lineRule="auto"/>
        <w:rPr>
          <w:rFonts w:cs="Arial"/>
          <w:szCs w:val="22"/>
        </w:rPr>
      </w:pPr>
      <w:r w:rsidRPr="00DA6706">
        <w:rPr>
          <w:rFonts w:cs="Arial"/>
          <w:szCs w:val="22"/>
        </w:rPr>
        <w:t>Los temas comerciales u otros que [EPMGD] defina, serán atendidos a través del contacto definido como “comercial” en anexo N°</w:t>
      </w:r>
      <w:r w:rsidR="006E580A" w:rsidRPr="00DA6706">
        <w:rPr>
          <w:rFonts w:cs="Arial"/>
          <w:szCs w:val="22"/>
        </w:rPr>
        <w:t>3</w:t>
      </w:r>
      <w:r w:rsidRPr="00DA6706">
        <w:rPr>
          <w:rFonts w:cs="Arial"/>
          <w:szCs w:val="22"/>
        </w:rPr>
        <w:t>.</w:t>
      </w:r>
    </w:p>
    <w:p w14:paraId="28433472" w14:textId="18FA5DA0" w:rsidR="000A07C3" w:rsidRPr="00DA6706" w:rsidRDefault="007F08F6" w:rsidP="004B3E10">
      <w:pPr>
        <w:pStyle w:val="Prrafodelista"/>
        <w:numPr>
          <w:ilvl w:val="0"/>
          <w:numId w:val="22"/>
        </w:numPr>
        <w:spacing w:line="240" w:lineRule="auto"/>
        <w:rPr>
          <w:rFonts w:cs="Arial"/>
          <w:szCs w:val="22"/>
        </w:rPr>
      </w:pPr>
      <w:r w:rsidRPr="00DA6706">
        <w:rPr>
          <w:rFonts w:cs="Arial"/>
          <w:szCs w:val="22"/>
        </w:rPr>
        <w:t xml:space="preserve">Los representantes mencionados en el </w:t>
      </w:r>
      <w:r w:rsidR="00647126" w:rsidRPr="00DA6706">
        <w:rPr>
          <w:rFonts w:cs="Arial"/>
          <w:szCs w:val="22"/>
        </w:rPr>
        <w:t>a</w:t>
      </w:r>
      <w:r w:rsidRPr="00DA6706">
        <w:rPr>
          <w:rFonts w:cs="Arial"/>
          <w:szCs w:val="22"/>
        </w:rPr>
        <w:t>nexo N°</w:t>
      </w:r>
      <w:r w:rsidR="006E580A" w:rsidRPr="00DA6706">
        <w:rPr>
          <w:rFonts w:cs="Arial"/>
          <w:szCs w:val="22"/>
        </w:rPr>
        <w:t>3</w:t>
      </w:r>
      <w:r w:rsidRPr="00DA6706">
        <w:rPr>
          <w:rFonts w:cs="Arial"/>
          <w:szCs w:val="22"/>
        </w:rPr>
        <w:t>, han sido debidamente facultado</w:t>
      </w:r>
      <w:r w:rsidR="00D3414D" w:rsidRPr="00DA6706">
        <w:rPr>
          <w:rFonts w:cs="Arial"/>
          <w:szCs w:val="22"/>
        </w:rPr>
        <w:t xml:space="preserve">s y autorizados por </w:t>
      </w:r>
      <w:r w:rsidR="00533682" w:rsidRPr="00DA6706">
        <w:rPr>
          <w:rFonts w:cs="Arial"/>
          <w:szCs w:val="22"/>
        </w:rPr>
        <w:t>[EMPRESA GRUPO SAESA]</w:t>
      </w:r>
      <w:r w:rsidR="00D3414D" w:rsidRPr="00DA6706">
        <w:rPr>
          <w:rFonts w:cs="Arial"/>
          <w:szCs w:val="22"/>
        </w:rPr>
        <w:t xml:space="preserve"> y </w:t>
      </w:r>
      <w:r w:rsidR="00F52222" w:rsidRPr="00DA6706">
        <w:rPr>
          <w:rFonts w:cs="Arial"/>
          <w:szCs w:val="22"/>
        </w:rPr>
        <w:t>[EPMGD]</w:t>
      </w:r>
      <w:r w:rsidRPr="00DA6706">
        <w:rPr>
          <w:rFonts w:cs="Arial"/>
          <w:szCs w:val="22"/>
        </w:rPr>
        <w:t>, respectivamente, bajo su exclusiva responsabilidad, para actuar en materias relacionadas con la operación</w:t>
      </w:r>
      <w:r w:rsidR="00647126" w:rsidRPr="00DA6706">
        <w:rPr>
          <w:rFonts w:cs="Arial"/>
          <w:szCs w:val="22"/>
        </w:rPr>
        <w:t xml:space="preserve"> u otros temas definidos</w:t>
      </w:r>
      <w:r w:rsidRPr="00DA6706">
        <w:rPr>
          <w:rFonts w:cs="Arial"/>
          <w:szCs w:val="22"/>
        </w:rPr>
        <w:t>.</w:t>
      </w:r>
    </w:p>
    <w:p w14:paraId="0E32BE39" w14:textId="137DD88C" w:rsidR="000A07C3" w:rsidRPr="00DA6706" w:rsidRDefault="007F08F6" w:rsidP="004B3E10">
      <w:pPr>
        <w:pStyle w:val="Prrafodelista"/>
        <w:numPr>
          <w:ilvl w:val="0"/>
          <w:numId w:val="22"/>
        </w:numPr>
        <w:spacing w:line="240" w:lineRule="auto"/>
        <w:rPr>
          <w:rFonts w:cs="Arial"/>
          <w:szCs w:val="22"/>
        </w:rPr>
      </w:pPr>
      <w:r w:rsidRPr="00DA6706">
        <w:rPr>
          <w:rFonts w:cs="Arial"/>
          <w:szCs w:val="22"/>
        </w:rPr>
        <w:t xml:space="preserve">Las Partes se comprometen a mantener actualizado en todos sus aspectos el </w:t>
      </w:r>
      <w:r w:rsidR="00647126" w:rsidRPr="00DA6706">
        <w:rPr>
          <w:rFonts w:cs="Arial"/>
          <w:szCs w:val="22"/>
        </w:rPr>
        <w:t>anexo</w:t>
      </w:r>
      <w:r w:rsidRPr="00DA6706">
        <w:rPr>
          <w:rFonts w:cs="Arial"/>
          <w:szCs w:val="22"/>
        </w:rPr>
        <w:t xml:space="preserve"> N°</w:t>
      </w:r>
      <w:r w:rsidR="006E580A" w:rsidRPr="00DA6706">
        <w:rPr>
          <w:rFonts w:cs="Arial"/>
          <w:szCs w:val="22"/>
        </w:rPr>
        <w:t>3</w:t>
      </w:r>
      <w:r w:rsidRPr="00DA6706">
        <w:rPr>
          <w:rFonts w:cs="Arial"/>
          <w:szCs w:val="22"/>
        </w:rPr>
        <w:t>, para lo que bastará una comunicación formal por escrito de la Parte que cambie a sus</w:t>
      </w:r>
      <w:r w:rsidR="00DE66A8" w:rsidRPr="00DA6706">
        <w:rPr>
          <w:rFonts w:cs="Arial"/>
          <w:szCs w:val="22"/>
        </w:rPr>
        <w:t xml:space="preserve"> representantes </w:t>
      </w:r>
      <w:r w:rsidR="00647126" w:rsidRPr="00DA6706">
        <w:rPr>
          <w:rFonts w:cs="Arial"/>
          <w:szCs w:val="22"/>
        </w:rPr>
        <w:t>aquí definidos</w:t>
      </w:r>
      <w:r w:rsidR="00DE66A8" w:rsidRPr="00DA6706">
        <w:rPr>
          <w:rFonts w:cs="Arial"/>
          <w:szCs w:val="22"/>
        </w:rPr>
        <w:t>. E</w:t>
      </w:r>
      <w:r w:rsidRPr="00DA6706">
        <w:rPr>
          <w:rFonts w:cs="Arial"/>
          <w:szCs w:val="22"/>
        </w:rPr>
        <w:t xml:space="preserve">ste medio podrá ser un correo electrónico enviado </w:t>
      </w:r>
      <w:r w:rsidR="00647126" w:rsidRPr="00DA6706">
        <w:rPr>
          <w:rFonts w:cs="Arial"/>
          <w:szCs w:val="22"/>
        </w:rPr>
        <w:t>a los contactos de las partes y se procederá a actualizar el anexo N°</w:t>
      </w:r>
      <w:r w:rsidR="006E580A" w:rsidRPr="00DA6706">
        <w:rPr>
          <w:rFonts w:cs="Arial"/>
          <w:szCs w:val="22"/>
        </w:rPr>
        <w:t>3</w:t>
      </w:r>
      <w:r w:rsidR="00647126" w:rsidRPr="00DA6706">
        <w:rPr>
          <w:rFonts w:cs="Arial"/>
          <w:szCs w:val="22"/>
        </w:rPr>
        <w:t>.</w:t>
      </w:r>
    </w:p>
    <w:p w14:paraId="1279982A" w14:textId="549E851F" w:rsidR="00E551F3" w:rsidRPr="00DA6706" w:rsidRDefault="00E551F3" w:rsidP="004B3E10">
      <w:pPr>
        <w:pStyle w:val="Prrafodelista"/>
        <w:numPr>
          <w:ilvl w:val="0"/>
          <w:numId w:val="22"/>
        </w:numPr>
        <w:spacing w:line="240" w:lineRule="auto"/>
        <w:rPr>
          <w:rFonts w:cs="Arial"/>
          <w:szCs w:val="22"/>
        </w:rPr>
      </w:pPr>
      <w:r w:rsidRPr="00DA6706">
        <w:rPr>
          <w:rFonts w:cs="Arial"/>
          <w:szCs w:val="22"/>
        </w:rPr>
        <w:t xml:space="preserve">Las Partes se comprometen a </w:t>
      </w:r>
      <w:r w:rsidR="00645560" w:rsidRPr="00DA6706">
        <w:rPr>
          <w:rFonts w:cs="Arial"/>
          <w:szCs w:val="22"/>
        </w:rPr>
        <w:t xml:space="preserve">mantener comunicación en línea y tiempo real o bien </w:t>
      </w:r>
      <w:r w:rsidRPr="00DA6706">
        <w:rPr>
          <w:rFonts w:cs="Arial"/>
          <w:szCs w:val="22"/>
        </w:rPr>
        <w:t>dar respuesta en un plazo</w:t>
      </w:r>
      <w:r w:rsidR="00645560" w:rsidRPr="00DA6706">
        <w:rPr>
          <w:rFonts w:cs="Arial"/>
          <w:szCs w:val="22"/>
        </w:rPr>
        <w:t xml:space="preserve"> razonable</w:t>
      </w:r>
      <w:r w:rsidRPr="00DA6706">
        <w:rPr>
          <w:rFonts w:cs="Arial"/>
          <w:szCs w:val="22"/>
        </w:rPr>
        <w:t xml:space="preserve"> a las comunicaciones recibidas por los canales definidos en </w:t>
      </w:r>
      <w:r w:rsidR="00647126" w:rsidRPr="00DA6706">
        <w:rPr>
          <w:rFonts w:cs="Arial"/>
          <w:szCs w:val="22"/>
        </w:rPr>
        <w:t>el anexo</w:t>
      </w:r>
      <w:r w:rsidRPr="00DA6706">
        <w:rPr>
          <w:rFonts w:cs="Arial"/>
          <w:szCs w:val="22"/>
        </w:rPr>
        <w:t xml:space="preserve"> N°</w:t>
      </w:r>
      <w:r w:rsidR="006E580A" w:rsidRPr="00DA6706">
        <w:rPr>
          <w:rFonts w:cs="Arial"/>
          <w:szCs w:val="22"/>
        </w:rPr>
        <w:t>3</w:t>
      </w:r>
      <w:r w:rsidRPr="00DA6706">
        <w:rPr>
          <w:rFonts w:cs="Arial"/>
          <w:szCs w:val="22"/>
        </w:rPr>
        <w:t xml:space="preserve">, con el objetivo de </w:t>
      </w:r>
      <w:r w:rsidR="007E3D37" w:rsidRPr="00DA6706">
        <w:rPr>
          <w:rFonts w:cs="Arial"/>
          <w:szCs w:val="22"/>
        </w:rPr>
        <w:t>evitar descoordinaciones operacionales.</w:t>
      </w:r>
    </w:p>
    <w:p w14:paraId="198589AC" w14:textId="77777777" w:rsidR="007F08F6" w:rsidRPr="00DA6706" w:rsidRDefault="007F08F6" w:rsidP="004B3E10">
      <w:pPr>
        <w:pStyle w:val="Textoindependiente21"/>
        <w:widowControl/>
        <w:spacing w:after="0" w:line="240" w:lineRule="auto"/>
        <w:rPr>
          <w:rFonts w:cs="Arial"/>
          <w:szCs w:val="22"/>
        </w:rPr>
      </w:pPr>
    </w:p>
    <w:p w14:paraId="08AE830D" w14:textId="5478ADA6" w:rsidR="007F08F6" w:rsidRPr="00DA6706" w:rsidRDefault="007F08F6" w:rsidP="004B3E10">
      <w:pPr>
        <w:pStyle w:val="Ttulo1"/>
        <w:widowControl/>
        <w:numPr>
          <w:ilvl w:val="0"/>
          <w:numId w:val="13"/>
        </w:numPr>
        <w:spacing w:before="0" w:after="0" w:line="240" w:lineRule="auto"/>
        <w:rPr>
          <w:rFonts w:ascii="Arial" w:hAnsi="Arial" w:cs="Arial"/>
        </w:rPr>
      </w:pPr>
      <w:r w:rsidRPr="00DA6706">
        <w:rPr>
          <w:rFonts w:ascii="Arial" w:hAnsi="Arial" w:cs="Arial"/>
        </w:rPr>
        <w:t>OPERACIÓN DE LAS INSTALACIONES</w:t>
      </w:r>
    </w:p>
    <w:p w14:paraId="607A788F" w14:textId="77777777" w:rsidR="00FF1020" w:rsidRPr="00DA6706" w:rsidRDefault="00FF1020" w:rsidP="004B3E10">
      <w:pPr>
        <w:spacing w:line="240" w:lineRule="auto"/>
        <w:rPr>
          <w:rFonts w:cs="Arial"/>
          <w:szCs w:val="22"/>
        </w:rPr>
      </w:pPr>
    </w:p>
    <w:p w14:paraId="29E631A9" w14:textId="454C85C9" w:rsidR="007F08F6" w:rsidRPr="00DA6706" w:rsidRDefault="007F08F6" w:rsidP="004B3E10">
      <w:pPr>
        <w:spacing w:line="240" w:lineRule="auto"/>
        <w:rPr>
          <w:rFonts w:cs="Arial"/>
          <w:szCs w:val="22"/>
        </w:rPr>
      </w:pPr>
      <w:r w:rsidRPr="00DA6706">
        <w:rPr>
          <w:rFonts w:cs="Arial"/>
          <w:szCs w:val="22"/>
        </w:rPr>
        <w:t xml:space="preserve">La operación de las instalaciones señaladas </w:t>
      </w:r>
      <w:r w:rsidR="006147D3" w:rsidRPr="00DA6706">
        <w:rPr>
          <w:rFonts w:cs="Arial"/>
          <w:szCs w:val="22"/>
        </w:rPr>
        <w:t>en el presente convenio</w:t>
      </w:r>
      <w:r w:rsidRPr="00DA6706">
        <w:rPr>
          <w:rFonts w:cs="Arial"/>
          <w:szCs w:val="22"/>
        </w:rPr>
        <w:t xml:space="preserve">, que constituyen la Frontera Operacional, estará sujeta a las condiciones de operación que defina el </w:t>
      </w:r>
      <w:r w:rsidRPr="00DA6706">
        <w:rPr>
          <w:rFonts w:cs="Arial"/>
          <w:bCs/>
          <w:szCs w:val="22"/>
        </w:rPr>
        <w:t>Organismo Coordinador</w:t>
      </w:r>
      <w:r w:rsidRPr="00DA6706">
        <w:rPr>
          <w:rFonts w:cs="Arial"/>
          <w:szCs w:val="22"/>
        </w:rPr>
        <w:t xml:space="preserve">, o quien lo reemplace, y a las condiciones propias de los sistemas </w:t>
      </w:r>
      <w:r w:rsidRPr="00DA6706">
        <w:rPr>
          <w:rFonts w:cs="Arial"/>
          <w:szCs w:val="22"/>
        </w:rPr>
        <w:lastRenderedPageBreak/>
        <w:t>interconectados.</w:t>
      </w:r>
    </w:p>
    <w:p w14:paraId="35611D37" w14:textId="77777777" w:rsidR="0096467A" w:rsidRPr="00DA6706" w:rsidRDefault="0096467A" w:rsidP="004B3E10">
      <w:pPr>
        <w:spacing w:line="240" w:lineRule="auto"/>
        <w:rPr>
          <w:rFonts w:cs="Arial"/>
          <w:szCs w:val="22"/>
          <w:highlight w:val="yellow"/>
        </w:rPr>
      </w:pPr>
    </w:p>
    <w:p w14:paraId="36E96391" w14:textId="20C83375" w:rsidR="00A65A0A" w:rsidRPr="00DA6706" w:rsidRDefault="003557AA" w:rsidP="004B3E10">
      <w:pPr>
        <w:spacing w:line="240" w:lineRule="auto"/>
        <w:rPr>
          <w:rFonts w:cs="Arial"/>
          <w:szCs w:val="22"/>
        </w:rPr>
      </w:pPr>
      <w:r w:rsidRPr="00DA6706">
        <w:rPr>
          <w:rFonts w:cs="Arial"/>
          <w:szCs w:val="22"/>
        </w:rPr>
        <w:t>El PMGD debe implementar la operación remota del reconectador a través del centro de control de distribución (CCD) por medio de la plataforma que éste último defina. Será responsabilidad de la central el mantenimiento del equipo y reemplazo de este en caso de mal funcionamiento</w:t>
      </w:r>
      <w:r w:rsidR="00A56938" w:rsidRPr="00DA6706">
        <w:rPr>
          <w:rFonts w:cs="Arial"/>
          <w:szCs w:val="22"/>
        </w:rPr>
        <w:t xml:space="preserve">; mientras que la operación de este equipo será de responsabilidad exclusiva de la </w:t>
      </w:r>
      <w:r w:rsidR="00A65A0A" w:rsidRPr="00DA6706">
        <w:rPr>
          <w:rFonts w:cs="Arial"/>
          <w:szCs w:val="22"/>
        </w:rPr>
        <w:t>Empresa Distribuidora</w:t>
      </w:r>
      <w:r w:rsidR="00150518" w:rsidRPr="00DA6706">
        <w:rPr>
          <w:rFonts w:cs="Arial"/>
          <w:szCs w:val="22"/>
        </w:rPr>
        <w:t>, quien será además la única facultada para</w:t>
      </w:r>
      <w:r w:rsidR="0092345C" w:rsidRPr="00DA6706">
        <w:rPr>
          <w:rFonts w:cs="Arial"/>
          <w:szCs w:val="22"/>
        </w:rPr>
        <w:t xml:space="preserve"> autorizar modificaciones a los parámetros o ajustes de protección.</w:t>
      </w:r>
    </w:p>
    <w:p w14:paraId="6DF02556" w14:textId="70FDCDA9" w:rsidR="003557AA" w:rsidRPr="00DA6706" w:rsidRDefault="003557AA" w:rsidP="004B3E10">
      <w:pPr>
        <w:spacing w:line="240" w:lineRule="auto"/>
        <w:rPr>
          <w:rFonts w:cs="Arial"/>
          <w:szCs w:val="22"/>
        </w:rPr>
      </w:pPr>
    </w:p>
    <w:p w14:paraId="51452EAD" w14:textId="3869A061" w:rsidR="0029096B" w:rsidRPr="00DA6706" w:rsidRDefault="007F08F6" w:rsidP="004B3E10">
      <w:pPr>
        <w:spacing w:line="240" w:lineRule="auto"/>
        <w:rPr>
          <w:rFonts w:cs="Arial"/>
          <w:szCs w:val="22"/>
        </w:rPr>
      </w:pPr>
      <w:r w:rsidRPr="00DA6706">
        <w:rPr>
          <w:rFonts w:cs="Arial"/>
          <w:szCs w:val="22"/>
        </w:rPr>
        <w:t xml:space="preserve">Las Partes aplicarán </w:t>
      </w:r>
      <w:r w:rsidR="00C73462" w:rsidRPr="00DA6706">
        <w:rPr>
          <w:rFonts w:cs="Arial"/>
          <w:szCs w:val="22"/>
        </w:rPr>
        <w:t>dichas</w:t>
      </w:r>
      <w:r w:rsidRPr="00DA6706">
        <w:rPr>
          <w:rFonts w:cs="Arial"/>
          <w:szCs w:val="22"/>
        </w:rPr>
        <w:t xml:space="preserve"> condiciones bajo los conceptos de </w:t>
      </w:r>
      <w:r w:rsidR="006F14EA" w:rsidRPr="00DA6706">
        <w:rPr>
          <w:rFonts w:cs="Arial"/>
          <w:szCs w:val="22"/>
        </w:rPr>
        <w:t>estado</w:t>
      </w:r>
      <w:r w:rsidRPr="00DA6706">
        <w:rPr>
          <w:rFonts w:cs="Arial"/>
          <w:szCs w:val="22"/>
        </w:rPr>
        <w:t xml:space="preserve"> normal</w:t>
      </w:r>
      <w:r w:rsidR="006F14EA" w:rsidRPr="00DA6706">
        <w:rPr>
          <w:rFonts w:cs="Arial"/>
          <w:szCs w:val="22"/>
        </w:rPr>
        <w:t>, anormal y anormal agravado</w:t>
      </w:r>
      <w:r w:rsidRPr="00DA6706">
        <w:rPr>
          <w:rFonts w:cs="Arial"/>
          <w:szCs w:val="22"/>
        </w:rPr>
        <w:t xml:space="preserve">, </w:t>
      </w:r>
      <w:r w:rsidR="00150A96" w:rsidRPr="00DA6706">
        <w:rPr>
          <w:rFonts w:cs="Arial"/>
          <w:szCs w:val="22"/>
        </w:rPr>
        <w:t>de acuerdo con</w:t>
      </w:r>
      <w:r w:rsidRPr="00DA6706">
        <w:rPr>
          <w:rFonts w:cs="Arial"/>
          <w:szCs w:val="22"/>
        </w:rPr>
        <w:t xml:space="preserve"> lo siguiente:</w:t>
      </w:r>
    </w:p>
    <w:p w14:paraId="28E03B85" w14:textId="77777777" w:rsidR="007F08F6" w:rsidRPr="00DA6706" w:rsidRDefault="007F08F6" w:rsidP="004B3E10">
      <w:pPr>
        <w:spacing w:line="240" w:lineRule="auto"/>
        <w:rPr>
          <w:rFonts w:cs="Arial"/>
          <w:szCs w:val="22"/>
        </w:rPr>
      </w:pPr>
    </w:p>
    <w:p w14:paraId="7201FE20" w14:textId="57E88E13" w:rsidR="00250410" w:rsidRPr="00DA6706" w:rsidRDefault="006F14EA" w:rsidP="004B3E10">
      <w:pPr>
        <w:pStyle w:val="Prrafodelista"/>
        <w:numPr>
          <w:ilvl w:val="0"/>
          <w:numId w:val="23"/>
        </w:numPr>
        <w:spacing w:line="240" w:lineRule="auto"/>
        <w:rPr>
          <w:rFonts w:cs="Arial"/>
          <w:szCs w:val="22"/>
        </w:rPr>
      </w:pPr>
      <w:r w:rsidRPr="00DA6706">
        <w:rPr>
          <w:rFonts w:cs="Arial"/>
          <w:b/>
          <w:bCs/>
          <w:szCs w:val="22"/>
        </w:rPr>
        <w:t>Estado Normal:</w:t>
      </w:r>
      <w:r w:rsidRPr="00DA6706">
        <w:rPr>
          <w:rFonts w:cs="Arial"/>
          <w:szCs w:val="22"/>
        </w:rPr>
        <w:t xml:space="preserve"> Estado del Sistema de Distribución en que se disponen de los recursos necesarios y suficientes para prestar el servicio de distribución eléctrica </w:t>
      </w:r>
      <w:r w:rsidR="00150A96" w:rsidRPr="00DA6706">
        <w:rPr>
          <w:rFonts w:cs="Arial"/>
          <w:szCs w:val="22"/>
        </w:rPr>
        <w:t>de acuerdo con</w:t>
      </w:r>
      <w:r w:rsidRPr="00DA6706">
        <w:rPr>
          <w:rFonts w:cs="Arial"/>
          <w:szCs w:val="22"/>
        </w:rPr>
        <w:t xml:space="preserve"> las exigencias de calidad establecidas en la NT</w:t>
      </w:r>
      <w:r w:rsidR="0060243B" w:rsidRPr="00DA6706">
        <w:rPr>
          <w:rFonts w:cs="Arial"/>
          <w:szCs w:val="22"/>
        </w:rPr>
        <w:t>, NTCO PMGD</w:t>
      </w:r>
      <w:r w:rsidRPr="00DA6706">
        <w:rPr>
          <w:rFonts w:cs="Arial"/>
          <w:szCs w:val="22"/>
        </w:rPr>
        <w:t xml:space="preserve"> y en la normativa</w:t>
      </w:r>
      <w:r w:rsidR="0060243B" w:rsidRPr="00DA6706">
        <w:rPr>
          <w:rFonts w:cs="Arial"/>
          <w:szCs w:val="22"/>
        </w:rPr>
        <w:t xml:space="preserve"> aplicable</w:t>
      </w:r>
      <w:r w:rsidRPr="00DA6706">
        <w:rPr>
          <w:rFonts w:cs="Arial"/>
          <w:szCs w:val="22"/>
        </w:rPr>
        <w:t>.</w:t>
      </w:r>
    </w:p>
    <w:p w14:paraId="621A67F3" w14:textId="33D823F8" w:rsidR="00250410" w:rsidRPr="00DA6706" w:rsidRDefault="006F14EA" w:rsidP="004B3E10">
      <w:pPr>
        <w:pStyle w:val="Prrafodelista"/>
        <w:numPr>
          <w:ilvl w:val="0"/>
          <w:numId w:val="23"/>
        </w:numPr>
        <w:spacing w:line="240" w:lineRule="auto"/>
        <w:rPr>
          <w:rFonts w:cs="Arial"/>
          <w:szCs w:val="22"/>
        </w:rPr>
      </w:pPr>
      <w:r w:rsidRPr="00DA6706">
        <w:rPr>
          <w:rFonts w:cs="Arial"/>
          <w:b/>
          <w:bCs/>
          <w:szCs w:val="22"/>
        </w:rPr>
        <w:t>Estado Anormal:</w:t>
      </w:r>
      <w:r w:rsidRPr="00DA6706">
        <w:rPr>
          <w:rFonts w:cs="Arial"/>
          <w:szCs w:val="22"/>
        </w:rPr>
        <w:t xml:space="preserve"> Estado del Sistema de Distribución que se alcanza luego de una o más Interrupciones de Suministro que afectan a la Red de Distribución en Estado Normal y en donde se requieren recursos adicionales con el objeto de restablecer dicho estado.</w:t>
      </w:r>
    </w:p>
    <w:p w14:paraId="619E3A07" w14:textId="195D1D99" w:rsidR="007F08F6" w:rsidRPr="00DA6706" w:rsidRDefault="006F14EA" w:rsidP="004B3E10">
      <w:pPr>
        <w:pStyle w:val="Prrafodelista"/>
        <w:numPr>
          <w:ilvl w:val="0"/>
          <w:numId w:val="23"/>
        </w:numPr>
        <w:spacing w:line="240" w:lineRule="auto"/>
        <w:rPr>
          <w:rFonts w:cs="Arial"/>
          <w:szCs w:val="22"/>
        </w:rPr>
      </w:pPr>
      <w:r w:rsidRPr="00DA6706">
        <w:rPr>
          <w:rFonts w:cs="Arial"/>
          <w:b/>
          <w:bCs/>
          <w:szCs w:val="22"/>
        </w:rPr>
        <w:t>Estado Anormal Agravado:</w:t>
      </w:r>
      <w:r w:rsidRPr="00DA6706">
        <w:rPr>
          <w:rFonts w:cs="Arial"/>
          <w:szCs w:val="22"/>
        </w:rPr>
        <w:t xml:space="preserve"> Estado del Sistema de Distribución en donde parte o la totalidad de sus instalaciones se encuentran destruidas y no se disponen de los recursos necesarios y suficientes para restablecer el Estado Normal.</w:t>
      </w:r>
    </w:p>
    <w:p w14:paraId="33A8A3E0" w14:textId="77777777" w:rsidR="00BC11F1" w:rsidRPr="00DA6706" w:rsidRDefault="00BC11F1" w:rsidP="004B3E10">
      <w:pPr>
        <w:pStyle w:val="Textoindependiente21"/>
        <w:widowControl/>
        <w:spacing w:after="0" w:line="240" w:lineRule="auto"/>
        <w:ind w:left="567" w:hanging="567"/>
        <w:rPr>
          <w:rFonts w:cs="Arial"/>
          <w:szCs w:val="22"/>
        </w:rPr>
      </w:pPr>
    </w:p>
    <w:p w14:paraId="0E24FDDB" w14:textId="4C87174C" w:rsidR="007F08F6" w:rsidRPr="00DA6706" w:rsidRDefault="007F08F6" w:rsidP="004B3E10">
      <w:pPr>
        <w:spacing w:line="240" w:lineRule="auto"/>
        <w:rPr>
          <w:rFonts w:cs="Arial"/>
          <w:szCs w:val="22"/>
        </w:rPr>
      </w:pPr>
      <w:r w:rsidRPr="00DA6706">
        <w:rPr>
          <w:rFonts w:cs="Arial"/>
          <w:szCs w:val="22"/>
        </w:rPr>
        <w:t>Ante una pérdida</w:t>
      </w:r>
      <w:r w:rsidR="003B5924" w:rsidRPr="00DA6706">
        <w:rPr>
          <w:rFonts w:cs="Arial"/>
          <w:szCs w:val="22"/>
        </w:rPr>
        <w:t xml:space="preserve"> de energía en la </w:t>
      </w:r>
      <w:r w:rsidR="00BC11F1" w:rsidRPr="00DA6706">
        <w:rPr>
          <w:rFonts w:cs="Arial"/>
          <w:szCs w:val="22"/>
        </w:rPr>
        <w:t>línea, el</w:t>
      </w:r>
      <w:r w:rsidR="003B5924" w:rsidRPr="00DA6706">
        <w:rPr>
          <w:rFonts w:cs="Arial"/>
          <w:szCs w:val="22"/>
        </w:rPr>
        <w:t xml:space="preserve"> CCD</w:t>
      </w:r>
      <w:r w:rsidRPr="00DA6706">
        <w:rPr>
          <w:rFonts w:cs="Arial"/>
          <w:szCs w:val="22"/>
        </w:rPr>
        <w:t xml:space="preserve"> aplicará los protocolos propios para la recuperación del servicio, pudiendo solicitar la desconexión </w:t>
      </w:r>
      <w:r w:rsidR="00B03970" w:rsidRPr="00DA6706">
        <w:rPr>
          <w:rFonts w:cs="Arial"/>
          <w:szCs w:val="22"/>
        </w:rPr>
        <w:t>inmediata de la central. El CCD</w:t>
      </w:r>
      <w:r w:rsidRPr="00DA6706">
        <w:rPr>
          <w:rFonts w:cs="Arial"/>
          <w:szCs w:val="22"/>
        </w:rPr>
        <w:t xml:space="preserve"> informará a la brevedad posible cuando el sistema esté en condiciones para que la central pueda sincronizar.</w:t>
      </w:r>
    </w:p>
    <w:p w14:paraId="3C2B6FD5" w14:textId="77777777" w:rsidR="007F08F6" w:rsidRPr="00DA6706" w:rsidRDefault="007F08F6" w:rsidP="004B3E10">
      <w:pPr>
        <w:spacing w:line="240" w:lineRule="auto"/>
        <w:rPr>
          <w:rFonts w:cs="Arial"/>
          <w:szCs w:val="22"/>
        </w:rPr>
      </w:pPr>
      <w:r w:rsidRPr="00DA6706">
        <w:rPr>
          <w:rFonts w:cs="Arial"/>
          <w:szCs w:val="22"/>
        </w:rPr>
        <w:t xml:space="preserve"> </w:t>
      </w:r>
    </w:p>
    <w:p w14:paraId="5D8FEEA4" w14:textId="4392B99A" w:rsidR="007F08F6" w:rsidRPr="00DA6706" w:rsidRDefault="007F08F6" w:rsidP="004B3E10">
      <w:pPr>
        <w:spacing w:line="240" w:lineRule="auto"/>
        <w:rPr>
          <w:rFonts w:cs="Arial"/>
          <w:szCs w:val="22"/>
        </w:rPr>
      </w:pPr>
      <w:r w:rsidRPr="00DA6706">
        <w:rPr>
          <w:rFonts w:cs="Arial"/>
          <w:szCs w:val="22"/>
        </w:rPr>
        <w:t>Ant</w:t>
      </w:r>
      <w:r w:rsidR="00141B61" w:rsidRPr="00DA6706">
        <w:rPr>
          <w:rFonts w:cs="Arial"/>
          <w:szCs w:val="22"/>
        </w:rPr>
        <w:t xml:space="preserve">e una falla en la línea, </w:t>
      </w:r>
      <w:r w:rsidR="00533682" w:rsidRPr="00DA6706">
        <w:rPr>
          <w:rFonts w:cs="Arial"/>
          <w:szCs w:val="22"/>
        </w:rPr>
        <w:t>[EMPRESA GRUPO SAESA]</w:t>
      </w:r>
      <w:r w:rsidRPr="00DA6706">
        <w:rPr>
          <w:rFonts w:cs="Arial"/>
          <w:szCs w:val="22"/>
        </w:rPr>
        <w:t xml:space="preserve">, </w:t>
      </w:r>
      <w:r w:rsidR="00672CE2" w:rsidRPr="00DA6706">
        <w:rPr>
          <w:rFonts w:cs="Arial"/>
          <w:szCs w:val="22"/>
        </w:rPr>
        <w:t>hará sus mejores esfuerzos por</w:t>
      </w:r>
      <w:r w:rsidRPr="00DA6706">
        <w:rPr>
          <w:rFonts w:cs="Arial"/>
          <w:szCs w:val="22"/>
        </w:rPr>
        <w:t xml:space="preserve"> repararla en el menor tiempo posible. </w:t>
      </w:r>
      <w:r w:rsidR="00C257CF" w:rsidRPr="00DA6706">
        <w:rPr>
          <w:rFonts w:cs="Arial"/>
          <w:szCs w:val="22"/>
        </w:rPr>
        <w:t>Del mismo modo, a</w:t>
      </w:r>
      <w:r w:rsidRPr="00DA6706">
        <w:rPr>
          <w:rFonts w:cs="Arial"/>
          <w:szCs w:val="22"/>
        </w:rPr>
        <w:t xml:space="preserve">nte una falla en la central que afecte las instalaciones de </w:t>
      </w:r>
      <w:r w:rsidR="00533682" w:rsidRPr="00DA6706">
        <w:rPr>
          <w:rFonts w:cs="Arial"/>
          <w:szCs w:val="22"/>
        </w:rPr>
        <w:t>[EMPRESA GRUPO SAESA]</w:t>
      </w:r>
      <w:r w:rsidRPr="00DA6706">
        <w:rPr>
          <w:rFonts w:cs="Arial"/>
          <w:szCs w:val="22"/>
        </w:rPr>
        <w:t xml:space="preserve">, </w:t>
      </w:r>
      <w:r w:rsidR="00BE3DB1" w:rsidRPr="00DA6706">
        <w:rPr>
          <w:rFonts w:cs="Arial"/>
          <w:szCs w:val="22"/>
        </w:rPr>
        <w:t>[</w:t>
      </w:r>
      <w:r w:rsidR="00677C64" w:rsidRPr="00DA6706">
        <w:rPr>
          <w:rFonts w:cs="Arial"/>
          <w:szCs w:val="22"/>
        </w:rPr>
        <w:t>N</w:t>
      </w:r>
      <w:r w:rsidR="00BE3DB1" w:rsidRPr="00DA6706">
        <w:rPr>
          <w:rFonts w:cs="Arial"/>
          <w:szCs w:val="22"/>
        </w:rPr>
        <w:t xml:space="preserve">PMGD] </w:t>
      </w:r>
      <w:r w:rsidRPr="00DA6706">
        <w:rPr>
          <w:rFonts w:cs="Arial"/>
          <w:szCs w:val="22"/>
        </w:rPr>
        <w:t xml:space="preserve">se </w:t>
      </w:r>
      <w:r w:rsidR="008A4E38" w:rsidRPr="00DA6706">
        <w:rPr>
          <w:rFonts w:cs="Arial"/>
          <w:szCs w:val="22"/>
        </w:rPr>
        <w:t>obliga</w:t>
      </w:r>
      <w:r w:rsidRPr="00DA6706">
        <w:rPr>
          <w:rFonts w:cs="Arial"/>
          <w:szCs w:val="22"/>
        </w:rPr>
        <w:t xml:space="preserve"> a desconectar la central hasta que esté reparada la falla.</w:t>
      </w:r>
    </w:p>
    <w:p w14:paraId="75C2F3E6" w14:textId="77777777" w:rsidR="007F08F6" w:rsidRPr="00DA6706" w:rsidRDefault="007F08F6" w:rsidP="004B3E10">
      <w:pPr>
        <w:spacing w:line="240" w:lineRule="auto"/>
        <w:rPr>
          <w:rFonts w:cs="Arial"/>
          <w:szCs w:val="22"/>
        </w:rPr>
      </w:pPr>
    </w:p>
    <w:p w14:paraId="5313B517" w14:textId="4D37FF41" w:rsidR="007F08F6" w:rsidRPr="00DA6706" w:rsidRDefault="00533682" w:rsidP="004B3E10">
      <w:pPr>
        <w:spacing w:line="240" w:lineRule="auto"/>
        <w:rPr>
          <w:rFonts w:cs="Arial"/>
          <w:szCs w:val="22"/>
        </w:rPr>
      </w:pPr>
      <w:r w:rsidRPr="00DA6706">
        <w:rPr>
          <w:rFonts w:cs="Arial"/>
          <w:szCs w:val="22"/>
        </w:rPr>
        <w:t>[EMPRESA GRUPO SAESA]</w:t>
      </w:r>
      <w:r w:rsidR="003311E6" w:rsidRPr="00DA6706">
        <w:rPr>
          <w:rFonts w:cs="Arial"/>
          <w:szCs w:val="22"/>
        </w:rPr>
        <w:t xml:space="preserve"> a través del CCD</w:t>
      </w:r>
      <w:r w:rsidR="007F08F6" w:rsidRPr="00DA6706">
        <w:rPr>
          <w:rFonts w:cs="Arial"/>
          <w:szCs w:val="22"/>
        </w:rPr>
        <w:t xml:space="preserve"> podrá requerir desconectar la Central, para efectuar reparaciones de emergencia. </w:t>
      </w:r>
    </w:p>
    <w:p w14:paraId="36171AFB" w14:textId="77777777" w:rsidR="007F08F6" w:rsidRPr="00DA6706" w:rsidRDefault="007F08F6" w:rsidP="004B3E10">
      <w:pPr>
        <w:pStyle w:val="Textoindependiente21"/>
        <w:spacing w:after="0" w:line="240" w:lineRule="auto"/>
        <w:ind w:left="0"/>
        <w:rPr>
          <w:rFonts w:cs="Arial"/>
          <w:szCs w:val="22"/>
        </w:rPr>
      </w:pPr>
      <w:r w:rsidRPr="00DA6706">
        <w:rPr>
          <w:rFonts w:cs="Arial"/>
          <w:szCs w:val="22"/>
        </w:rPr>
        <w:tab/>
      </w:r>
    </w:p>
    <w:p w14:paraId="3641F99D" w14:textId="30953CE9" w:rsidR="006C21D2" w:rsidRPr="00DA6706" w:rsidRDefault="006C21D2" w:rsidP="004B3E10">
      <w:pPr>
        <w:pStyle w:val="Ttulo1"/>
        <w:widowControl/>
        <w:numPr>
          <w:ilvl w:val="0"/>
          <w:numId w:val="13"/>
        </w:numPr>
        <w:spacing w:before="0" w:after="0" w:line="240" w:lineRule="auto"/>
        <w:rPr>
          <w:rFonts w:ascii="Arial" w:hAnsi="Arial" w:cs="Arial"/>
        </w:rPr>
      </w:pPr>
      <w:r w:rsidRPr="00DA6706">
        <w:rPr>
          <w:rFonts w:ascii="Arial" w:hAnsi="Arial" w:cs="Arial"/>
        </w:rPr>
        <w:t>PMGD Con componente de almacenamiento</w:t>
      </w:r>
    </w:p>
    <w:p w14:paraId="1E796269" w14:textId="77777777" w:rsidR="002B6791" w:rsidRPr="00DA6706" w:rsidRDefault="002B6791" w:rsidP="004B3E10">
      <w:pPr>
        <w:spacing w:line="240" w:lineRule="auto"/>
        <w:rPr>
          <w:rFonts w:cs="Arial"/>
          <w:szCs w:val="22"/>
        </w:rPr>
      </w:pPr>
    </w:p>
    <w:p w14:paraId="5F8E7C4E" w14:textId="40C97072" w:rsidR="007E22EF" w:rsidRPr="00DA6706" w:rsidRDefault="007E22EF" w:rsidP="004B3E10">
      <w:pPr>
        <w:spacing w:line="240" w:lineRule="auto"/>
        <w:rPr>
          <w:rFonts w:cs="Arial"/>
          <w:szCs w:val="22"/>
        </w:rPr>
      </w:pPr>
      <w:r w:rsidRPr="00DA6706">
        <w:rPr>
          <w:rFonts w:cs="Arial"/>
          <w:szCs w:val="22"/>
        </w:rPr>
        <w:t xml:space="preserve">El Titular del PMGD declara </w:t>
      </w:r>
      <w:r w:rsidR="006E580A" w:rsidRPr="00DA6706">
        <w:rPr>
          <w:rFonts w:cs="Arial"/>
          <w:szCs w:val="22"/>
        </w:rPr>
        <w:t>que,</w:t>
      </w:r>
      <w:r w:rsidRPr="00DA6706">
        <w:rPr>
          <w:rFonts w:cs="Arial"/>
          <w:szCs w:val="22"/>
        </w:rPr>
        <w:t xml:space="preserve"> </w:t>
      </w:r>
      <w:r w:rsidR="006E580A" w:rsidRPr="00DA6706">
        <w:rPr>
          <w:rFonts w:cs="Arial"/>
          <w:szCs w:val="22"/>
        </w:rPr>
        <w:t xml:space="preserve">si </w:t>
      </w:r>
      <w:r w:rsidRPr="00DA6706">
        <w:rPr>
          <w:rFonts w:cs="Arial"/>
          <w:szCs w:val="22"/>
        </w:rPr>
        <w:t xml:space="preserve">la </w:t>
      </w:r>
      <w:r w:rsidR="006E580A" w:rsidRPr="00DA6706">
        <w:rPr>
          <w:rFonts w:cs="Arial"/>
          <w:szCs w:val="22"/>
        </w:rPr>
        <w:t>central</w:t>
      </w:r>
      <w:r w:rsidRPr="00DA6706">
        <w:rPr>
          <w:rFonts w:cs="Arial"/>
          <w:szCs w:val="22"/>
        </w:rPr>
        <w:t xml:space="preserve"> cuenta con una componente de almacenamiento eléctrico, </w:t>
      </w:r>
      <w:r w:rsidR="006E580A" w:rsidRPr="00DA6706">
        <w:rPr>
          <w:rFonts w:cs="Arial"/>
          <w:szCs w:val="22"/>
        </w:rPr>
        <w:t>la</w:t>
      </w:r>
      <w:r w:rsidRPr="00DA6706">
        <w:rPr>
          <w:rFonts w:cs="Arial"/>
          <w:szCs w:val="22"/>
        </w:rPr>
        <w:t xml:space="preserve"> operación de inyección de excedentes al Sistema de Distribución se limitará estrictamente a los bloques horarios seleccionados de acuerdo con </w:t>
      </w:r>
      <w:r w:rsidR="006E580A" w:rsidRPr="00DA6706">
        <w:rPr>
          <w:rFonts w:cs="Arial"/>
          <w:szCs w:val="22"/>
        </w:rPr>
        <w:t xml:space="preserve">la </w:t>
      </w:r>
      <w:r w:rsidRPr="00DA6706">
        <w:rPr>
          <w:rFonts w:cs="Arial"/>
          <w:szCs w:val="22"/>
        </w:rPr>
        <w:t>NTCO</w:t>
      </w:r>
      <w:r w:rsidR="006E580A" w:rsidRPr="00DA6706">
        <w:rPr>
          <w:rFonts w:cs="Arial"/>
          <w:szCs w:val="22"/>
        </w:rPr>
        <w:t xml:space="preserve"> para</w:t>
      </w:r>
      <w:r w:rsidR="002B6791" w:rsidRPr="00DA6706">
        <w:rPr>
          <w:rFonts w:cs="Arial"/>
          <w:szCs w:val="22"/>
        </w:rPr>
        <w:t xml:space="preserve"> PMGD </w:t>
      </w:r>
      <w:r w:rsidR="006E580A" w:rsidRPr="00DA6706">
        <w:rPr>
          <w:rFonts w:cs="Arial"/>
          <w:szCs w:val="22"/>
        </w:rPr>
        <w:t>vigente</w:t>
      </w:r>
      <w:r w:rsidRPr="00DA6706">
        <w:rPr>
          <w:rFonts w:cs="Arial"/>
          <w:szCs w:val="22"/>
        </w:rPr>
        <w:t xml:space="preserve">. En virtud de lo anterior, la potencia máxima de inyección permitida </w:t>
      </w:r>
      <w:r w:rsidR="002B6791" w:rsidRPr="00DA6706">
        <w:rPr>
          <w:rFonts w:cs="Arial"/>
          <w:szCs w:val="22"/>
        </w:rPr>
        <w:t xml:space="preserve">fue </w:t>
      </w:r>
      <w:r w:rsidRPr="00DA6706">
        <w:rPr>
          <w:rFonts w:cs="Arial"/>
          <w:szCs w:val="22"/>
        </w:rPr>
        <w:t>definida y no podrá exceder el límite establecido en el Informe de Criterios de Conexión (ICC)</w:t>
      </w:r>
      <w:r w:rsidR="006E580A" w:rsidRPr="00DA6706">
        <w:rPr>
          <w:rFonts w:cs="Arial"/>
          <w:szCs w:val="22"/>
        </w:rPr>
        <w:t>.</w:t>
      </w:r>
    </w:p>
    <w:p w14:paraId="5A0034B4" w14:textId="77777777" w:rsidR="006D7196" w:rsidRPr="00DA6706" w:rsidRDefault="006D7196" w:rsidP="004B3E10">
      <w:pPr>
        <w:spacing w:line="240" w:lineRule="auto"/>
        <w:rPr>
          <w:rFonts w:cs="Arial"/>
          <w:szCs w:val="22"/>
        </w:rPr>
      </w:pPr>
    </w:p>
    <w:p w14:paraId="321D4661" w14:textId="28A4BAEE" w:rsidR="007E22EF" w:rsidRPr="00DA6706" w:rsidRDefault="007E22EF" w:rsidP="004B3E10">
      <w:pPr>
        <w:spacing w:line="240" w:lineRule="auto"/>
        <w:rPr>
          <w:rFonts w:cs="Arial"/>
          <w:szCs w:val="22"/>
        </w:rPr>
      </w:pPr>
      <w:r w:rsidRPr="00DA6706">
        <w:rPr>
          <w:rFonts w:cs="Arial"/>
          <w:szCs w:val="22"/>
        </w:rPr>
        <w:t xml:space="preserve">Para dar cumplimiento a lo anterior, </w:t>
      </w:r>
      <w:r w:rsidR="002B6791" w:rsidRPr="00DA6706">
        <w:rPr>
          <w:rFonts w:cs="Arial"/>
          <w:szCs w:val="22"/>
        </w:rPr>
        <w:t xml:space="preserve">[NPMGD] </w:t>
      </w:r>
      <w:r w:rsidRPr="00DA6706">
        <w:rPr>
          <w:rFonts w:cs="Arial"/>
          <w:szCs w:val="22"/>
        </w:rPr>
        <w:t xml:space="preserve">se obliga a mantener operativo un sistema de control automático que garantice el bloqueo físico de las inyecciones fuera de los periodos autorizados. Este sistema debe ser capaz de segregar la energía proveniente de la componente de generación de aquella de la componente de almacenamiento, asegurando que la potencia de inyección en barra no supere en ningún momento lo </w:t>
      </w:r>
      <w:r w:rsidR="00762BEC" w:rsidRPr="00DA6706">
        <w:rPr>
          <w:rFonts w:cs="Arial"/>
          <w:szCs w:val="22"/>
        </w:rPr>
        <w:t>estipulado</w:t>
      </w:r>
      <w:r w:rsidRPr="00DA6706">
        <w:rPr>
          <w:rFonts w:cs="Arial"/>
          <w:szCs w:val="22"/>
        </w:rPr>
        <w:t xml:space="preserve"> en el ICC.</w:t>
      </w:r>
    </w:p>
    <w:p w14:paraId="78111232" w14:textId="77777777" w:rsidR="006D7196" w:rsidRPr="00DA6706" w:rsidRDefault="006D7196" w:rsidP="004B3E10">
      <w:pPr>
        <w:spacing w:line="240" w:lineRule="auto"/>
        <w:rPr>
          <w:rFonts w:cs="Arial"/>
          <w:szCs w:val="22"/>
        </w:rPr>
      </w:pPr>
    </w:p>
    <w:p w14:paraId="2821C59D" w14:textId="33DFC6DC" w:rsidR="007E22EF" w:rsidRPr="00DA6706" w:rsidRDefault="007E22EF" w:rsidP="004B3E10">
      <w:pPr>
        <w:spacing w:line="240" w:lineRule="auto"/>
        <w:rPr>
          <w:rFonts w:cs="Arial"/>
          <w:szCs w:val="22"/>
        </w:rPr>
      </w:pPr>
      <w:r w:rsidRPr="00DA6706">
        <w:rPr>
          <w:rFonts w:cs="Arial"/>
          <w:szCs w:val="22"/>
        </w:rPr>
        <w:t xml:space="preserve">El </w:t>
      </w:r>
      <w:r w:rsidR="00F337A5" w:rsidRPr="00DA6706">
        <w:rPr>
          <w:rFonts w:cs="Arial"/>
          <w:szCs w:val="22"/>
        </w:rPr>
        <w:t>PMGD</w:t>
      </w:r>
      <w:r w:rsidRPr="00DA6706">
        <w:rPr>
          <w:rFonts w:cs="Arial"/>
          <w:szCs w:val="22"/>
        </w:rPr>
        <w:t xml:space="preserve"> deberá implementar un sistema de monitoreo en tiempo real compatible con los </w:t>
      </w:r>
      <w:r w:rsidRPr="00DA6706">
        <w:rPr>
          <w:rFonts w:cs="Arial"/>
          <w:szCs w:val="22"/>
        </w:rPr>
        <w:lastRenderedPageBreak/>
        <w:t>protocolos de comunicación de la Empresa Distribuidora. Dicho sistema deberá llevar un registro histórico de las inyecciones horarias</w:t>
      </w:r>
      <w:r w:rsidR="00236A73" w:rsidRPr="00DA6706">
        <w:rPr>
          <w:rFonts w:cs="Arial"/>
          <w:szCs w:val="22"/>
        </w:rPr>
        <w:t>.</w:t>
      </w:r>
    </w:p>
    <w:p w14:paraId="51048539" w14:textId="77777777" w:rsidR="006D7196" w:rsidRPr="00DA6706" w:rsidRDefault="006D7196" w:rsidP="004B3E10">
      <w:pPr>
        <w:spacing w:line="240" w:lineRule="auto"/>
        <w:rPr>
          <w:rFonts w:cs="Arial"/>
          <w:szCs w:val="22"/>
        </w:rPr>
      </w:pPr>
    </w:p>
    <w:p w14:paraId="3C1F5404" w14:textId="41CC484A" w:rsidR="006C21D2" w:rsidRPr="00DA6706" w:rsidRDefault="007E22EF" w:rsidP="004B3E10">
      <w:pPr>
        <w:spacing w:line="240" w:lineRule="auto"/>
        <w:rPr>
          <w:rFonts w:cs="Arial"/>
          <w:szCs w:val="22"/>
        </w:rPr>
      </w:pPr>
      <w:r w:rsidRPr="00DA6706">
        <w:rPr>
          <w:rFonts w:cs="Arial"/>
          <w:szCs w:val="22"/>
        </w:rPr>
        <w:t>La Empresa Distribuidora se reserva el derecho de fiscalizar y auditar en cualquier momento, ya sea de forma remota o presencial, la correcta programación del automatismo de control horario y los registros de inyección. El incumplimiento de los bloques horarios o de la potencia máxima inyectada</w:t>
      </w:r>
      <w:r w:rsidR="006E580A" w:rsidRPr="00DA6706">
        <w:rPr>
          <w:rFonts w:cs="Arial"/>
          <w:szCs w:val="22"/>
        </w:rPr>
        <w:t>,</w:t>
      </w:r>
      <w:r w:rsidRPr="00DA6706">
        <w:rPr>
          <w:rFonts w:cs="Arial"/>
          <w:szCs w:val="22"/>
        </w:rPr>
        <w:t xml:space="preserve"> facultará a la Empresa Distribuidora para proceder con la desconexión inmediata de la unidad, de acuerdo </w:t>
      </w:r>
      <w:r w:rsidR="006E580A" w:rsidRPr="00DA6706">
        <w:rPr>
          <w:rFonts w:cs="Arial"/>
          <w:szCs w:val="22"/>
        </w:rPr>
        <w:t>con la</w:t>
      </w:r>
      <w:r w:rsidRPr="00DA6706">
        <w:rPr>
          <w:rFonts w:cs="Arial"/>
          <w:szCs w:val="22"/>
        </w:rPr>
        <w:t xml:space="preserve"> NTCO</w:t>
      </w:r>
      <w:r w:rsidR="006E580A" w:rsidRPr="00DA6706">
        <w:rPr>
          <w:rFonts w:cs="Arial"/>
          <w:szCs w:val="22"/>
        </w:rPr>
        <w:t xml:space="preserve"> para PMGD vigente.</w:t>
      </w:r>
    </w:p>
    <w:p w14:paraId="66004EAE" w14:textId="77777777" w:rsidR="007E22EF" w:rsidRPr="00DA6706" w:rsidRDefault="007E22EF" w:rsidP="004B3E10">
      <w:pPr>
        <w:spacing w:line="240" w:lineRule="auto"/>
        <w:rPr>
          <w:rFonts w:cs="Arial"/>
          <w:szCs w:val="22"/>
        </w:rPr>
      </w:pPr>
    </w:p>
    <w:p w14:paraId="5D274FE9" w14:textId="36780AC5" w:rsidR="0084530B" w:rsidRPr="00DA6706" w:rsidRDefault="003F6D5A" w:rsidP="004B3E10">
      <w:pPr>
        <w:pStyle w:val="Ttulo1"/>
        <w:widowControl/>
        <w:numPr>
          <w:ilvl w:val="0"/>
          <w:numId w:val="13"/>
        </w:numPr>
        <w:spacing w:before="0" w:after="0" w:line="240" w:lineRule="auto"/>
        <w:rPr>
          <w:rFonts w:ascii="Arial" w:hAnsi="Arial" w:cs="Arial"/>
        </w:rPr>
      </w:pPr>
      <w:r w:rsidRPr="00DA6706">
        <w:rPr>
          <w:rFonts w:ascii="Arial" w:hAnsi="Arial" w:cs="Arial"/>
        </w:rPr>
        <w:t>Desconexiones program</w:t>
      </w:r>
      <w:r w:rsidR="00C51C72" w:rsidRPr="00DA6706">
        <w:rPr>
          <w:rFonts w:ascii="Arial" w:hAnsi="Arial" w:cs="Arial"/>
        </w:rPr>
        <w:t>a</w:t>
      </w:r>
      <w:r w:rsidRPr="00DA6706">
        <w:rPr>
          <w:rFonts w:ascii="Arial" w:hAnsi="Arial" w:cs="Arial"/>
        </w:rPr>
        <w:t>das e intervenciones</w:t>
      </w:r>
    </w:p>
    <w:p w14:paraId="580443DE" w14:textId="77777777" w:rsidR="006E05A4" w:rsidRPr="00DA6706" w:rsidRDefault="006E05A4" w:rsidP="004B3E10">
      <w:pPr>
        <w:spacing w:line="240" w:lineRule="auto"/>
        <w:rPr>
          <w:rFonts w:cs="Arial"/>
          <w:szCs w:val="22"/>
        </w:rPr>
      </w:pPr>
    </w:p>
    <w:p w14:paraId="2BCAF59D" w14:textId="0B33FFB1" w:rsidR="002418FF" w:rsidRPr="00DA6706" w:rsidRDefault="002418FF" w:rsidP="004B3E10">
      <w:pPr>
        <w:spacing w:line="240" w:lineRule="auto"/>
        <w:rPr>
          <w:rFonts w:cs="Arial"/>
          <w:szCs w:val="22"/>
        </w:rPr>
      </w:pPr>
      <w:r w:rsidRPr="00DA6706">
        <w:rPr>
          <w:rFonts w:cs="Arial"/>
          <w:szCs w:val="22"/>
        </w:rPr>
        <w:t>Para trabajos programados o intervenciones en el empalme del PMGD será necesario tener las siguientes consideraciones:</w:t>
      </w:r>
    </w:p>
    <w:p w14:paraId="0975872A" w14:textId="77777777" w:rsidR="006D7196" w:rsidRPr="00DA6706" w:rsidRDefault="006D7196" w:rsidP="004B3E10">
      <w:pPr>
        <w:spacing w:line="240" w:lineRule="auto"/>
        <w:rPr>
          <w:rFonts w:cs="Arial"/>
          <w:szCs w:val="22"/>
        </w:rPr>
      </w:pPr>
    </w:p>
    <w:p w14:paraId="3F128491" w14:textId="624AECAE" w:rsidR="002418FF" w:rsidRPr="00DA6706" w:rsidRDefault="003F6D5A" w:rsidP="004B3E10">
      <w:pPr>
        <w:pStyle w:val="Prrafodelista"/>
        <w:numPr>
          <w:ilvl w:val="0"/>
          <w:numId w:val="15"/>
        </w:numPr>
        <w:spacing w:line="240" w:lineRule="auto"/>
        <w:rPr>
          <w:rFonts w:cs="Arial"/>
          <w:szCs w:val="22"/>
        </w:rPr>
      </w:pPr>
      <w:r w:rsidRPr="00DA6706">
        <w:rPr>
          <w:rFonts w:cs="Arial"/>
          <w:b/>
          <w:bCs/>
          <w:szCs w:val="22"/>
        </w:rPr>
        <w:t>Coordinación de Seguridad:</w:t>
      </w:r>
      <w:r w:rsidRPr="00DA6706">
        <w:rPr>
          <w:rFonts w:cs="Arial"/>
          <w:szCs w:val="22"/>
        </w:rPr>
        <w:t xml:space="preserve"> Con el objeto de garantizar condiciones operacionales seguras para las personas, las instalaciones y la continuidad del servicio, conforme a lo dispuesto en </w:t>
      </w:r>
      <w:r w:rsidR="006E580A" w:rsidRPr="00DA6706">
        <w:rPr>
          <w:rFonts w:cs="Arial"/>
          <w:szCs w:val="22"/>
        </w:rPr>
        <w:t xml:space="preserve">la </w:t>
      </w:r>
      <w:r w:rsidRPr="00DA6706">
        <w:rPr>
          <w:rFonts w:cs="Arial"/>
          <w:szCs w:val="22"/>
        </w:rPr>
        <w:t>NTCO,</w:t>
      </w:r>
      <w:r w:rsidR="000C1B6E" w:rsidRPr="00DA6706">
        <w:rPr>
          <w:rFonts w:cs="Arial"/>
          <w:szCs w:val="22"/>
        </w:rPr>
        <w:t xml:space="preserve"> para toda intervención en el punto de conexión</w:t>
      </w:r>
      <w:r w:rsidRPr="00DA6706">
        <w:rPr>
          <w:rFonts w:cs="Arial"/>
          <w:szCs w:val="22"/>
        </w:rPr>
        <w:t xml:space="preserve"> las Partes utilizarán el documento denominado Solicitud de Desconexión e Intervención (SODI)</w:t>
      </w:r>
      <w:r w:rsidR="00F01961" w:rsidRPr="00DA6706">
        <w:rPr>
          <w:rFonts w:cs="Arial"/>
          <w:szCs w:val="22"/>
        </w:rPr>
        <w:t xml:space="preserve"> según Anexo N°</w:t>
      </w:r>
      <w:r w:rsidR="006E580A" w:rsidRPr="00DA6706">
        <w:rPr>
          <w:rFonts w:cs="Arial"/>
          <w:szCs w:val="22"/>
        </w:rPr>
        <w:t>4 o el sistema que lo reemplace</w:t>
      </w:r>
      <w:r w:rsidRPr="00DA6706">
        <w:rPr>
          <w:rFonts w:cs="Arial"/>
          <w:szCs w:val="22"/>
        </w:rPr>
        <w:t>. Este instrumento regulará las condiciones de seguridad para faenas, restricciones operativas y precauciones necesarias.</w:t>
      </w:r>
    </w:p>
    <w:p w14:paraId="5D44FFB6" w14:textId="77777777" w:rsidR="006E580A" w:rsidRPr="00DA6706" w:rsidRDefault="003F6D5A" w:rsidP="004B3E10">
      <w:pPr>
        <w:pStyle w:val="Prrafodelista"/>
        <w:numPr>
          <w:ilvl w:val="0"/>
          <w:numId w:val="15"/>
        </w:numPr>
        <w:spacing w:line="240" w:lineRule="auto"/>
        <w:rPr>
          <w:rFonts w:cs="Arial"/>
          <w:szCs w:val="22"/>
        </w:rPr>
      </w:pPr>
      <w:r w:rsidRPr="00DA6706">
        <w:rPr>
          <w:rFonts w:cs="Arial"/>
          <w:b/>
          <w:bCs/>
          <w:szCs w:val="22"/>
        </w:rPr>
        <w:t>Plazos de Notificación:</w:t>
      </w:r>
    </w:p>
    <w:p w14:paraId="03E55E14" w14:textId="03A1947F" w:rsidR="002418FF" w:rsidRPr="00DA6706" w:rsidRDefault="006E580A" w:rsidP="004B3E10">
      <w:pPr>
        <w:pStyle w:val="Prrafodelista"/>
        <w:numPr>
          <w:ilvl w:val="1"/>
          <w:numId w:val="15"/>
        </w:numPr>
        <w:spacing w:line="240" w:lineRule="auto"/>
        <w:rPr>
          <w:rFonts w:cs="Arial"/>
          <w:szCs w:val="22"/>
        </w:rPr>
      </w:pPr>
      <w:r w:rsidRPr="00DA6706">
        <w:rPr>
          <w:rFonts w:cs="Arial"/>
          <w:b/>
          <w:bCs/>
          <w:szCs w:val="22"/>
        </w:rPr>
        <w:t>Faenas programadas</w:t>
      </w:r>
      <w:r w:rsidRPr="00DA6706">
        <w:rPr>
          <w:rFonts w:cs="Arial"/>
          <w:szCs w:val="22"/>
        </w:rPr>
        <w:t xml:space="preserve">: </w:t>
      </w:r>
      <w:r w:rsidR="003F6D5A" w:rsidRPr="00DA6706">
        <w:rPr>
          <w:rFonts w:cs="Arial"/>
          <w:szCs w:val="22"/>
        </w:rPr>
        <w:t>Toda solicitud de desconexión o intervención programada deberá ser comunicada por la Parte interesada a la contraparte con una anticipación mínima de cinco (5) días hábiles mediante una SODI.</w:t>
      </w:r>
      <w:r w:rsidR="00D200A7">
        <w:rPr>
          <w:rFonts w:cs="Arial"/>
          <w:szCs w:val="22"/>
        </w:rPr>
        <w:t xml:space="preserve"> </w:t>
      </w:r>
      <w:r w:rsidR="006879C0">
        <w:rPr>
          <w:rFonts w:cs="Arial"/>
          <w:szCs w:val="22"/>
        </w:rPr>
        <w:t>En caso de una</w:t>
      </w:r>
      <w:r w:rsidR="00BB281C">
        <w:rPr>
          <w:rFonts w:cs="Arial"/>
          <w:szCs w:val="22"/>
        </w:rPr>
        <w:t xml:space="preserve"> SODI solicitada por el PMGD</w:t>
      </w:r>
      <w:r w:rsidR="00815399">
        <w:rPr>
          <w:rFonts w:cs="Arial"/>
          <w:szCs w:val="22"/>
        </w:rPr>
        <w:t xml:space="preserve"> </w:t>
      </w:r>
      <w:r w:rsidR="00BB281C">
        <w:rPr>
          <w:rFonts w:cs="Arial"/>
          <w:szCs w:val="22"/>
        </w:rPr>
        <w:t xml:space="preserve">requiera personal en terreno </w:t>
      </w:r>
      <w:r w:rsidR="003305AF">
        <w:rPr>
          <w:rFonts w:cs="Arial"/>
          <w:szCs w:val="22"/>
        </w:rPr>
        <w:t xml:space="preserve">de la </w:t>
      </w:r>
      <w:r w:rsidR="00815399">
        <w:rPr>
          <w:rFonts w:cs="Arial"/>
          <w:szCs w:val="22"/>
        </w:rPr>
        <w:t xml:space="preserve">empresa </w:t>
      </w:r>
      <w:r w:rsidR="003305AF">
        <w:rPr>
          <w:rFonts w:cs="Arial"/>
          <w:szCs w:val="22"/>
        </w:rPr>
        <w:t xml:space="preserve">distribuidora y </w:t>
      </w:r>
      <w:r w:rsidR="00AF24C4">
        <w:rPr>
          <w:rFonts w:cs="Arial"/>
          <w:szCs w:val="22"/>
        </w:rPr>
        <w:t>que pueda afectar la operación normal del sistema, esta deberá ser informada a [</w:t>
      </w:r>
      <w:r w:rsidR="00AF24C4" w:rsidRPr="00DA6706">
        <w:rPr>
          <w:rFonts w:cs="Arial"/>
          <w:szCs w:val="22"/>
        </w:rPr>
        <w:t>EMPRESA GRUPO SAESA]</w:t>
      </w:r>
      <w:r w:rsidR="00815399" w:rsidRPr="00815399">
        <w:rPr>
          <w:rFonts w:cs="Arial"/>
        </w:rPr>
        <w:t xml:space="preserve"> </w:t>
      </w:r>
      <w:r w:rsidR="00815399" w:rsidRPr="00046379">
        <w:rPr>
          <w:rFonts w:cs="Arial"/>
        </w:rPr>
        <w:t xml:space="preserve">con una anticipación mínima de </w:t>
      </w:r>
      <w:r w:rsidR="00815399">
        <w:rPr>
          <w:rFonts w:cs="Arial"/>
        </w:rPr>
        <w:t>(7)</w:t>
      </w:r>
      <w:r w:rsidR="00815399" w:rsidRPr="00046379">
        <w:rPr>
          <w:rFonts w:cs="Arial"/>
        </w:rPr>
        <w:t xml:space="preserve"> días hábiles.</w:t>
      </w:r>
    </w:p>
    <w:p w14:paraId="62BFCFB3" w14:textId="77777777" w:rsidR="009741C8" w:rsidRDefault="00676145" w:rsidP="009741C8">
      <w:pPr>
        <w:pStyle w:val="Prrafodelista"/>
        <w:numPr>
          <w:ilvl w:val="1"/>
          <w:numId w:val="15"/>
        </w:numPr>
        <w:spacing w:line="240" w:lineRule="auto"/>
        <w:rPr>
          <w:rFonts w:cs="Arial"/>
          <w:szCs w:val="22"/>
        </w:rPr>
      </w:pPr>
      <w:r>
        <w:rPr>
          <w:rFonts w:cs="Arial"/>
          <w:szCs w:val="22"/>
        </w:rPr>
        <w:t>[EMPRESA GRUPO SAESA] p</w:t>
      </w:r>
      <w:r w:rsidR="00275D64">
        <w:rPr>
          <w:rFonts w:cs="Arial"/>
          <w:szCs w:val="22"/>
        </w:rPr>
        <w:t>od</w:t>
      </w:r>
      <w:r>
        <w:rPr>
          <w:rFonts w:cs="Arial"/>
          <w:szCs w:val="22"/>
        </w:rPr>
        <w:t>rá solicitar reprogramación u una SODI del PMGD</w:t>
      </w:r>
      <w:r w:rsidR="005E240C">
        <w:rPr>
          <w:rFonts w:cs="Arial"/>
          <w:szCs w:val="22"/>
        </w:rPr>
        <w:t xml:space="preserve"> cuando existan restricciones operacionales o riesgos para la continuidad del suministro. De igual modo una SODI podrá ser rechazada si no cumple en plazo o con la información mínima necesaria para procesarla.</w:t>
      </w:r>
      <w:r>
        <w:rPr>
          <w:rFonts w:cs="Arial"/>
          <w:szCs w:val="22"/>
        </w:rPr>
        <w:t xml:space="preserve"> </w:t>
      </w:r>
    </w:p>
    <w:p w14:paraId="50446CDA" w14:textId="77777777" w:rsidR="009741C8" w:rsidRDefault="006E580A" w:rsidP="009741C8">
      <w:pPr>
        <w:pStyle w:val="Prrafodelista"/>
        <w:numPr>
          <w:ilvl w:val="1"/>
          <w:numId w:val="15"/>
        </w:numPr>
        <w:spacing w:line="240" w:lineRule="auto"/>
        <w:rPr>
          <w:rFonts w:cs="Arial"/>
          <w:szCs w:val="22"/>
        </w:rPr>
      </w:pPr>
      <w:r w:rsidRPr="009741C8">
        <w:rPr>
          <w:rFonts w:cs="Arial"/>
          <w:b/>
          <w:bCs/>
          <w:szCs w:val="22"/>
        </w:rPr>
        <w:t>Auditorias, inspecciones o revisión de ajustes por parte de la Distribuidora:</w:t>
      </w:r>
      <w:r w:rsidRPr="009741C8">
        <w:rPr>
          <w:rFonts w:cs="Arial"/>
          <w:szCs w:val="22"/>
        </w:rPr>
        <w:t xml:space="preserve"> La empresa distribuidora podrá realizar en cualquier momento, una auditoria, inspección o revisión a los ajustes del punto de conexión sin la necesidad de ingresar una SODI bastando solo la comunicación al PMGD para coordinar acceso y notificar la visita.</w:t>
      </w:r>
    </w:p>
    <w:p w14:paraId="5E7EFD8F" w14:textId="48D234E9" w:rsidR="009741C8" w:rsidRDefault="006E580A" w:rsidP="009741C8">
      <w:pPr>
        <w:pStyle w:val="Prrafodelista"/>
        <w:numPr>
          <w:ilvl w:val="1"/>
          <w:numId w:val="15"/>
        </w:numPr>
        <w:spacing w:line="240" w:lineRule="auto"/>
        <w:rPr>
          <w:rFonts w:cs="Arial"/>
          <w:szCs w:val="22"/>
        </w:rPr>
      </w:pPr>
      <w:r w:rsidRPr="009741C8">
        <w:rPr>
          <w:rFonts w:cs="Arial"/>
          <w:b/>
          <w:bCs/>
          <w:szCs w:val="22"/>
        </w:rPr>
        <w:t xml:space="preserve">Pruebas periódicas por parte del PMGD: </w:t>
      </w:r>
      <w:r w:rsidRPr="009741C8">
        <w:rPr>
          <w:rFonts w:cs="Arial"/>
          <w:szCs w:val="22"/>
        </w:rPr>
        <w:t>Cuando</w:t>
      </w:r>
      <w:r w:rsidRPr="009741C8">
        <w:rPr>
          <w:rFonts w:cs="Arial"/>
          <w:b/>
          <w:bCs/>
          <w:szCs w:val="22"/>
        </w:rPr>
        <w:t xml:space="preserve"> </w:t>
      </w:r>
      <w:r w:rsidRPr="009741C8">
        <w:rPr>
          <w:rFonts w:cs="Arial"/>
          <w:szCs w:val="22"/>
        </w:rPr>
        <w:t>[EPMGD] requiera realizar las pruebas al interruptor de acoplamiento mediante el método de inyección secundaria, se deberán considerar los mismos plazos y requisitos que una “faena programada”, es decir, notificar mediante SODI con una anticipación mínima de cinco (5) días hábiles</w:t>
      </w:r>
      <w:r w:rsidR="009741C8">
        <w:rPr>
          <w:rFonts w:cs="Arial"/>
          <w:szCs w:val="22"/>
        </w:rPr>
        <w:t>.</w:t>
      </w:r>
    </w:p>
    <w:p w14:paraId="1645D3EE" w14:textId="28A86031" w:rsidR="0026654B" w:rsidRDefault="0026654B" w:rsidP="009741C8">
      <w:pPr>
        <w:pStyle w:val="Prrafodelista"/>
        <w:numPr>
          <w:ilvl w:val="1"/>
          <w:numId w:val="15"/>
        </w:numPr>
        <w:spacing w:line="240" w:lineRule="auto"/>
        <w:rPr>
          <w:rFonts w:cs="Arial"/>
          <w:szCs w:val="22"/>
        </w:rPr>
      </w:pPr>
      <w:r w:rsidRPr="009741C8">
        <w:rPr>
          <w:rFonts w:cs="Arial"/>
          <w:b/>
          <w:bCs/>
          <w:szCs w:val="22"/>
        </w:rPr>
        <w:t>Revisión de ajustes por parte del PMGD:</w:t>
      </w:r>
      <w:r w:rsidRPr="009741C8">
        <w:rPr>
          <w:rFonts w:cs="Arial"/>
          <w:szCs w:val="22"/>
        </w:rPr>
        <w:t xml:space="preserve"> Cuando</w:t>
      </w:r>
      <w:r w:rsidRPr="009741C8">
        <w:rPr>
          <w:rFonts w:cs="Arial"/>
          <w:b/>
          <w:bCs/>
          <w:szCs w:val="22"/>
        </w:rPr>
        <w:t xml:space="preserve"> </w:t>
      </w:r>
      <w:r w:rsidRPr="009741C8">
        <w:rPr>
          <w:rFonts w:cs="Arial"/>
          <w:szCs w:val="22"/>
        </w:rPr>
        <w:t xml:space="preserve">[EPMGD] requiera realizar revisión de ajustes al interruptor de acoplamiento, se podrá coordinar directamente con CCD de la Distribuidora quien entregará autorización y requisitos a cumplir.  </w:t>
      </w:r>
    </w:p>
    <w:p w14:paraId="17C76F46" w14:textId="09B0F7F3" w:rsidR="006F74B6" w:rsidRPr="009741C8" w:rsidRDefault="00554461" w:rsidP="009741C8">
      <w:pPr>
        <w:pStyle w:val="Prrafodelista"/>
        <w:numPr>
          <w:ilvl w:val="1"/>
          <w:numId w:val="15"/>
        </w:numPr>
        <w:spacing w:line="240" w:lineRule="auto"/>
        <w:rPr>
          <w:rFonts w:cs="Arial"/>
          <w:szCs w:val="22"/>
        </w:rPr>
      </w:pPr>
      <w:r w:rsidRPr="00554461">
        <w:rPr>
          <w:rFonts w:cs="Arial"/>
          <w:szCs w:val="22"/>
        </w:rPr>
        <w:t xml:space="preserve">La falta de respuesta del PMGD </w:t>
      </w:r>
      <w:r w:rsidR="00C10307">
        <w:rPr>
          <w:rFonts w:cs="Arial"/>
          <w:szCs w:val="22"/>
        </w:rPr>
        <w:t xml:space="preserve">a </w:t>
      </w:r>
      <w:r w:rsidRPr="00554461">
        <w:rPr>
          <w:rFonts w:cs="Arial"/>
          <w:szCs w:val="22"/>
        </w:rPr>
        <w:t>una</w:t>
      </w:r>
      <w:r w:rsidR="002A7294">
        <w:rPr>
          <w:rFonts w:cs="Arial"/>
          <w:szCs w:val="22"/>
        </w:rPr>
        <w:t xml:space="preserve"> </w:t>
      </w:r>
      <w:r>
        <w:rPr>
          <w:rFonts w:cs="Arial"/>
          <w:szCs w:val="22"/>
        </w:rPr>
        <w:t>SODI</w:t>
      </w:r>
      <w:r w:rsidRPr="00554461">
        <w:rPr>
          <w:rFonts w:cs="Arial"/>
          <w:szCs w:val="22"/>
        </w:rPr>
        <w:t xml:space="preserve"> enviada en los </w:t>
      </w:r>
      <w:r w:rsidR="002A7294">
        <w:rPr>
          <w:rFonts w:cs="Arial"/>
          <w:szCs w:val="22"/>
        </w:rPr>
        <w:t xml:space="preserve">dentro de </w:t>
      </w:r>
      <w:r w:rsidRPr="00554461">
        <w:rPr>
          <w:rFonts w:cs="Arial"/>
          <w:szCs w:val="22"/>
        </w:rPr>
        <w:t>plazos de coordinación establecidos, no podrá constituir causal para la suspensión, reprogramación o anulación de la SODI</w:t>
      </w:r>
      <w:r>
        <w:rPr>
          <w:rFonts w:cs="Arial"/>
          <w:szCs w:val="22"/>
        </w:rPr>
        <w:t>.</w:t>
      </w:r>
    </w:p>
    <w:p w14:paraId="198534E8" w14:textId="0B3B50C3" w:rsidR="006E580A" w:rsidRPr="00AD7EC7" w:rsidRDefault="006E580A" w:rsidP="00AD7EC7">
      <w:pPr>
        <w:spacing w:line="240" w:lineRule="auto"/>
        <w:rPr>
          <w:rFonts w:cs="Arial"/>
          <w:szCs w:val="22"/>
        </w:rPr>
      </w:pPr>
    </w:p>
    <w:p w14:paraId="30C2A6AC" w14:textId="1F46632B" w:rsidR="00656B61" w:rsidRPr="00DA6706" w:rsidRDefault="003F6D5A" w:rsidP="004B3E10">
      <w:pPr>
        <w:pStyle w:val="Prrafodelista"/>
        <w:numPr>
          <w:ilvl w:val="0"/>
          <w:numId w:val="15"/>
        </w:numPr>
        <w:spacing w:line="240" w:lineRule="auto"/>
        <w:rPr>
          <w:rFonts w:cs="Arial"/>
          <w:szCs w:val="22"/>
        </w:rPr>
      </w:pPr>
      <w:r w:rsidRPr="00DA6706">
        <w:rPr>
          <w:rFonts w:cs="Arial"/>
          <w:b/>
          <w:bCs/>
          <w:szCs w:val="22"/>
        </w:rPr>
        <w:t>Protocolos de Seguridad y Líneas Vivas:</w:t>
      </w:r>
      <w:r w:rsidRPr="00DA6706">
        <w:rPr>
          <w:rFonts w:cs="Arial"/>
          <w:szCs w:val="22"/>
        </w:rPr>
        <w:t xml:space="preserve"> En virtud de las facultades de operación de red de la Distribuidora, si [EMPRESA GRUPO SAESA] requiere realizar trabajos con personal de Líneas Vivas en la red de Media Tensión (sea en escenarios de </w:t>
      </w:r>
      <w:r w:rsidRPr="00DA6706">
        <w:rPr>
          <w:rFonts w:cs="Arial"/>
          <w:szCs w:val="22"/>
        </w:rPr>
        <w:lastRenderedPageBreak/>
        <w:t>emergencia o programados), el [</w:t>
      </w:r>
      <w:r w:rsidR="006F515F" w:rsidRPr="00DA6706">
        <w:rPr>
          <w:rFonts w:cs="Arial"/>
          <w:szCs w:val="22"/>
        </w:rPr>
        <w:t>N</w:t>
      </w:r>
      <w:r w:rsidRPr="00DA6706">
        <w:rPr>
          <w:rFonts w:cs="Arial"/>
          <w:szCs w:val="22"/>
        </w:rPr>
        <w:t>PMGD] deberá dar cumplimiento a los protocolos de seguridad y ajustes de protección que la Distribuidora disponga para resguardar la vida de los trabajadores.</w:t>
      </w:r>
    </w:p>
    <w:p w14:paraId="56362402" w14:textId="77F52F0C" w:rsidR="003F6D5A" w:rsidRPr="00DA6706" w:rsidRDefault="003F6D5A" w:rsidP="004B3E10">
      <w:pPr>
        <w:pStyle w:val="Prrafodelista"/>
        <w:numPr>
          <w:ilvl w:val="0"/>
          <w:numId w:val="15"/>
        </w:numPr>
        <w:spacing w:line="240" w:lineRule="auto"/>
        <w:rPr>
          <w:rFonts w:cs="Arial"/>
          <w:szCs w:val="22"/>
        </w:rPr>
      </w:pPr>
      <w:r w:rsidRPr="00DA6706">
        <w:rPr>
          <w:rFonts w:cs="Arial"/>
          <w:b/>
          <w:bCs/>
          <w:szCs w:val="22"/>
        </w:rPr>
        <w:t xml:space="preserve">Restricción de Trabajos </w:t>
      </w:r>
      <w:r w:rsidR="00354224" w:rsidRPr="00DA6706">
        <w:rPr>
          <w:rFonts w:cs="Arial"/>
          <w:b/>
          <w:bCs/>
          <w:szCs w:val="22"/>
        </w:rPr>
        <w:t>con Líneas Vivas</w:t>
      </w:r>
      <w:r w:rsidRPr="00DA6706">
        <w:rPr>
          <w:rFonts w:cs="Arial"/>
          <w:b/>
          <w:bCs/>
          <w:szCs w:val="22"/>
        </w:rPr>
        <w:t xml:space="preserve"> para el PMGD:</w:t>
      </w:r>
      <w:r w:rsidRPr="00DA6706">
        <w:rPr>
          <w:rFonts w:cs="Arial"/>
          <w:szCs w:val="22"/>
        </w:rPr>
        <w:t xml:space="preserve"> Queda estrictamente prohibido a [</w:t>
      </w:r>
      <w:r w:rsidR="00354224" w:rsidRPr="00DA6706">
        <w:rPr>
          <w:rFonts w:cs="Arial"/>
          <w:szCs w:val="22"/>
        </w:rPr>
        <w:t>N</w:t>
      </w:r>
      <w:r w:rsidRPr="00DA6706">
        <w:rPr>
          <w:rFonts w:cs="Arial"/>
          <w:szCs w:val="22"/>
        </w:rPr>
        <w:t xml:space="preserve">PMGD] realizar trabajos bajo la modalidad de Líneas Vivas en el punto de interconexión o empalme. </w:t>
      </w:r>
      <w:r w:rsidR="00BD4F8C" w:rsidRPr="00DA6706">
        <w:rPr>
          <w:rFonts w:cs="Arial"/>
          <w:szCs w:val="22"/>
        </w:rPr>
        <w:t>Toda intervención en el punto de conexión por parte del PMGD debe ser coordinado con la distribuidora mediante SODI y debe ser ejecutada bajo los procedimientos definidos por la distribuidora y el cumplimiento irrestricto de las 5 reglas de oro definidas en el pliego técnico normativo RIC 17 o aquel que lo reemplace.</w:t>
      </w:r>
    </w:p>
    <w:p w14:paraId="565D401E" w14:textId="0C30D5D8" w:rsidR="00275D64" w:rsidRPr="00275D64" w:rsidRDefault="006E580A" w:rsidP="00275D64">
      <w:pPr>
        <w:pStyle w:val="Prrafodelista"/>
        <w:numPr>
          <w:ilvl w:val="0"/>
          <w:numId w:val="15"/>
        </w:numPr>
        <w:spacing w:line="240" w:lineRule="auto"/>
        <w:rPr>
          <w:rFonts w:cs="Arial"/>
          <w:szCs w:val="22"/>
        </w:rPr>
      </w:pPr>
      <w:r w:rsidRPr="00DA6706">
        <w:rPr>
          <w:rFonts w:cs="Arial"/>
          <w:b/>
          <w:bCs/>
          <w:szCs w:val="22"/>
        </w:rPr>
        <w:t>Estado de emergencia:</w:t>
      </w:r>
      <w:r w:rsidRPr="00DA6706">
        <w:rPr>
          <w:rFonts w:cs="Arial"/>
          <w:szCs w:val="22"/>
        </w:rPr>
        <w:t xml:space="preserve"> En caso de emergencia y/o en beneficio de asegurar la continuidad del suministro</w:t>
      </w:r>
      <w:r w:rsidR="001454C4" w:rsidRPr="00DA6706">
        <w:rPr>
          <w:rFonts w:cs="Arial"/>
          <w:szCs w:val="22"/>
        </w:rPr>
        <w:t>,</w:t>
      </w:r>
      <w:r w:rsidRPr="00DA6706">
        <w:rPr>
          <w:rFonts w:cs="Arial"/>
          <w:szCs w:val="22"/>
        </w:rPr>
        <w:t xml:space="preserve"> [EMPRESA GRUPO SAESA] podrá ingresar al punto conexión sin previo aviso</w:t>
      </w:r>
      <w:r w:rsidR="00D26403" w:rsidRPr="00DA6706">
        <w:rPr>
          <w:rFonts w:cs="Arial"/>
          <w:szCs w:val="22"/>
        </w:rPr>
        <w:t xml:space="preserve"> y realizar apertura local del interruptor de acoplamiento</w:t>
      </w:r>
      <w:r w:rsidRPr="00DA6706">
        <w:rPr>
          <w:rFonts w:cs="Arial"/>
          <w:szCs w:val="22"/>
        </w:rPr>
        <w:t>. Posterior al ingreso</w:t>
      </w:r>
      <w:r w:rsidR="00D26403" w:rsidRPr="00DA6706">
        <w:rPr>
          <w:rFonts w:cs="Arial"/>
          <w:szCs w:val="22"/>
        </w:rPr>
        <w:t xml:space="preserve"> y/o ejecución de alguna maniobra local,</w:t>
      </w:r>
      <w:r w:rsidRPr="00DA6706">
        <w:rPr>
          <w:rFonts w:cs="Arial"/>
          <w:szCs w:val="22"/>
        </w:rPr>
        <w:t xml:space="preserve"> [EMPRESA GRUPO SAESA] deberá notificar a [EPMGD] por los medios acordados.</w:t>
      </w:r>
    </w:p>
    <w:p w14:paraId="19D34A52" w14:textId="77777777" w:rsidR="003F6D5A" w:rsidRPr="00DA6706" w:rsidRDefault="003F6D5A" w:rsidP="004B3E10">
      <w:pPr>
        <w:spacing w:line="240" w:lineRule="auto"/>
        <w:rPr>
          <w:rFonts w:cs="Arial"/>
          <w:szCs w:val="22"/>
        </w:rPr>
      </w:pPr>
    </w:p>
    <w:p w14:paraId="4473E5F2" w14:textId="502FA08C" w:rsidR="00F30796" w:rsidRPr="00DA6706" w:rsidRDefault="00886187" w:rsidP="004B3E10">
      <w:pPr>
        <w:pStyle w:val="Ttulo1"/>
        <w:widowControl/>
        <w:numPr>
          <w:ilvl w:val="0"/>
          <w:numId w:val="13"/>
        </w:numPr>
        <w:spacing w:before="0" w:after="0" w:line="240" w:lineRule="auto"/>
        <w:rPr>
          <w:rFonts w:ascii="Arial" w:hAnsi="Arial" w:cs="Arial"/>
        </w:rPr>
      </w:pPr>
      <w:r w:rsidRPr="00DA6706">
        <w:rPr>
          <w:rFonts w:ascii="Arial" w:hAnsi="Arial" w:cs="Arial"/>
        </w:rPr>
        <w:t>Limitación</w:t>
      </w:r>
      <w:r w:rsidR="00F30796" w:rsidRPr="00DA6706">
        <w:rPr>
          <w:rFonts w:ascii="Arial" w:hAnsi="Arial" w:cs="Arial"/>
        </w:rPr>
        <w:t xml:space="preserve"> y restricciones de </w:t>
      </w:r>
      <w:r w:rsidRPr="00DA6706">
        <w:rPr>
          <w:rFonts w:ascii="Arial" w:hAnsi="Arial" w:cs="Arial"/>
        </w:rPr>
        <w:t>generación</w:t>
      </w:r>
      <w:r w:rsidR="00F30796" w:rsidRPr="00DA6706">
        <w:rPr>
          <w:rFonts w:ascii="Arial" w:hAnsi="Arial" w:cs="Arial"/>
        </w:rPr>
        <w:t xml:space="preserve"> </w:t>
      </w:r>
    </w:p>
    <w:p w14:paraId="26381BB7" w14:textId="77777777" w:rsidR="00911CA7" w:rsidRPr="00DA6706" w:rsidRDefault="00911CA7" w:rsidP="004B3E10">
      <w:pPr>
        <w:spacing w:line="240" w:lineRule="auto"/>
        <w:rPr>
          <w:rFonts w:cs="Arial"/>
          <w:szCs w:val="22"/>
        </w:rPr>
      </w:pPr>
    </w:p>
    <w:p w14:paraId="5DC75E27" w14:textId="77777777" w:rsidR="00F30796" w:rsidRPr="00DA6706" w:rsidRDefault="00F30796" w:rsidP="004B3E10">
      <w:pPr>
        <w:pStyle w:val="Prrafodelista"/>
        <w:widowControl/>
        <w:numPr>
          <w:ilvl w:val="0"/>
          <w:numId w:val="1"/>
        </w:numPr>
        <w:tabs>
          <w:tab w:val="left" w:pos="851"/>
          <w:tab w:val="left" w:pos="993"/>
        </w:tabs>
        <w:spacing w:line="240" w:lineRule="auto"/>
        <w:contextualSpacing w:val="0"/>
        <w:outlineLvl w:val="1"/>
        <w:rPr>
          <w:rFonts w:cs="Arial"/>
          <w:vanish/>
          <w:szCs w:val="22"/>
        </w:rPr>
      </w:pPr>
    </w:p>
    <w:p w14:paraId="28F5030D" w14:textId="4539225C" w:rsidR="00ED76E4" w:rsidRPr="00DA6706" w:rsidRDefault="00533682" w:rsidP="004B3E10">
      <w:pPr>
        <w:spacing w:line="240" w:lineRule="auto"/>
        <w:rPr>
          <w:rFonts w:cs="Arial"/>
          <w:szCs w:val="22"/>
        </w:rPr>
      </w:pPr>
      <w:r w:rsidRPr="00DA6706">
        <w:rPr>
          <w:rFonts w:cs="Arial"/>
          <w:szCs w:val="22"/>
        </w:rPr>
        <w:t>[EMPRESA GRUPO SAESA]</w:t>
      </w:r>
      <w:r w:rsidR="003311E6" w:rsidRPr="00DA6706">
        <w:rPr>
          <w:rFonts w:cs="Arial"/>
          <w:szCs w:val="22"/>
        </w:rPr>
        <w:t xml:space="preserve"> a través del CCD</w:t>
      </w:r>
      <w:r w:rsidR="00F30796" w:rsidRPr="00DA6706">
        <w:rPr>
          <w:rFonts w:cs="Arial"/>
          <w:szCs w:val="22"/>
        </w:rPr>
        <w:t xml:space="preserve"> podrá requerir desconectar </w:t>
      </w:r>
      <w:r w:rsidR="00D618D2" w:rsidRPr="00DA6706">
        <w:rPr>
          <w:rFonts w:cs="Arial"/>
          <w:szCs w:val="22"/>
        </w:rPr>
        <w:t>el</w:t>
      </w:r>
      <w:r w:rsidR="00590884" w:rsidRPr="00DA6706">
        <w:rPr>
          <w:rFonts w:cs="Arial"/>
          <w:szCs w:val="22"/>
        </w:rPr>
        <w:t xml:space="preserve"> PMGD o</w:t>
      </w:r>
      <w:r w:rsidR="00675BD3" w:rsidRPr="00DA6706">
        <w:rPr>
          <w:rFonts w:cs="Arial"/>
          <w:szCs w:val="22"/>
        </w:rPr>
        <w:t xml:space="preserve"> solicitar</w:t>
      </w:r>
      <w:r w:rsidR="00590884" w:rsidRPr="00DA6706">
        <w:rPr>
          <w:rFonts w:cs="Arial"/>
          <w:szCs w:val="22"/>
        </w:rPr>
        <w:t xml:space="preserve"> disminuir su potencia de inyección,</w:t>
      </w:r>
      <w:r w:rsidR="00F30796" w:rsidRPr="00DA6706">
        <w:rPr>
          <w:rFonts w:cs="Arial"/>
          <w:szCs w:val="22"/>
        </w:rPr>
        <w:t xml:space="preserve"> en c</w:t>
      </w:r>
      <w:r w:rsidR="00041B18" w:rsidRPr="00DA6706">
        <w:rPr>
          <w:rFonts w:cs="Arial"/>
          <w:szCs w:val="22"/>
        </w:rPr>
        <w:t>a</w:t>
      </w:r>
      <w:r w:rsidR="00F30796" w:rsidRPr="00DA6706">
        <w:rPr>
          <w:rFonts w:cs="Arial"/>
          <w:szCs w:val="22"/>
        </w:rPr>
        <w:t>so</w:t>
      </w:r>
      <w:r w:rsidR="006E6816" w:rsidRPr="00DA6706">
        <w:rPr>
          <w:rFonts w:cs="Arial"/>
          <w:szCs w:val="22"/>
        </w:rPr>
        <w:t>s</w:t>
      </w:r>
      <w:r w:rsidR="00F30796" w:rsidRPr="00DA6706">
        <w:rPr>
          <w:rFonts w:cs="Arial"/>
          <w:szCs w:val="22"/>
        </w:rPr>
        <w:t xml:space="preserve"> </w:t>
      </w:r>
      <w:r w:rsidR="00590884" w:rsidRPr="00DA6706">
        <w:rPr>
          <w:rFonts w:cs="Arial"/>
          <w:szCs w:val="22"/>
        </w:rPr>
        <w:t xml:space="preserve">excepcionales </w:t>
      </w:r>
      <w:r w:rsidR="00675BD3" w:rsidRPr="00DA6706">
        <w:rPr>
          <w:rFonts w:cs="Arial"/>
          <w:szCs w:val="22"/>
        </w:rPr>
        <w:t>para la continuidad del suministro</w:t>
      </w:r>
      <w:r w:rsidR="00195366" w:rsidRPr="00DA6706">
        <w:rPr>
          <w:rFonts w:cs="Arial"/>
          <w:szCs w:val="22"/>
        </w:rPr>
        <w:t xml:space="preserve"> </w:t>
      </w:r>
      <w:r w:rsidR="006E580A" w:rsidRPr="00DA6706">
        <w:rPr>
          <w:rFonts w:cs="Arial"/>
          <w:szCs w:val="22"/>
        </w:rPr>
        <w:t xml:space="preserve">y/o seguridad del sistema </w:t>
      </w:r>
      <w:r w:rsidR="00195366" w:rsidRPr="00DA6706">
        <w:rPr>
          <w:rFonts w:cs="Arial"/>
          <w:szCs w:val="22"/>
        </w:rPr>
        <w:t>según las siguientes causales:</w:t>
      </w:r>
    </w:p>
    <w:p w14:paraId="0782816D" w14:textId="77777777" w:rsidR="006E6816" w:rsidRPr="00DA6706" w:rsidRDefault="006E6816" w:rsidP="004B3E10">
      <w:pPr>
        <w:spacing w:line="240" w:lineRule="auto"/>
        <w:rPr>
          <w:rFonts w:cs="Arial"/>
          <w:szCs w:val="22"/>
        </w:rPr>
      </w:pPr>
    </w:p>
    <w:p w14:paraId="2029FAE4" w14:textId="68D3159D" w:rsidR="008A4725" w:rsidRPr="00DA6706" w:rsidRDefault="007D7D58" w:rsidP="004B3E10">
      <w:pPr>
        <w:pStyle w:val="Prrafodelista"/>
        <w:numPr>
          <w:ilvl w:val="0"/>
          <w:numId w:val="18"/>
        </w:numPr>
        <w:spacing w:line="240" w:lineRule="auto"/>
        <w:rPr>
          <w:rFonts w:cs="Arial"/>
          <w:szCs w:val="22"/>
        </w:rPr>
      </w:pPr>
      <w:r w:rsidRPr="00DA6706">
        <w:rPr>
          <w:rFonts w:cs="Arial"/>
          <w:b/>
          <w:bCs/>
          <w:szCs w:val="22"/>
        </w:rPr>
        <w:t>Causales de Reducción:</w:t>
      </w:r>
    </w:p>
    <w:p w14:paraId="058AB494" w14:textId="008A0E99" w:rsidR="008A4725" w:rsidRPr="00DA6706" w:rsidRDefault="008A4725" w:rsidP="004B3E10">
      <w:pPr>
        <w:pStyle w:val="Prrafodelista"/>
        <w:numPr>
          <w:ilvl w:val="0"/>
          <w:numId w:val="16"/>
        </w:numPr>
        <w:spacing w:line="240" w:lineRule="auto"/>
        <w:rPr>
          <w:rFonts w:cs="Arial"/>
          <w:szCs w:val="22"/>
        </w:rPr>
      </w:pPr>
      <w:r w:rsidRPr="00DA6706">
        <w:rPr>
          <w:rFonts w:cs="Arial"/>
          <w:b/>
          <w:bCs/>
          <w:szCs w:val="22"/>
        </w:rPr>
        <w:t>Instrucción del Coordinador:</w:t>
      </w:r>
      <w:r w:rsidRPr="00DA6706">
        <w:rPr>
          <w:rFonts w:cs="Arial"/>
          <w:szCs w:val="22"/>
        </w:rPr>
        <w:t xml:space="preserve"> Cumplimiento de órdenes directas del Coordinador Eléctrico Nacional (CEN) por seguridad, </w:t>
      </w:r>
      <w:r w:rsidR="00B52106" w:rsidRPr="00DA6706">
        <w:rPr>
          <w:rFonts w:cs="Arial"/>
          <w:szCs w:val="22"/>
        </w:rPr>
        <w:t xml:space="preserve">congestión, </w:t>
      </w:r>
      <w:r w:rsidRPr="00DA6706">
        <w:rPr>
          <w:rFonts w:cs="Arial"/>
          <w:szCs w:val="22"/>
        </w:rPr>
        <w:t>estabilidad del sistema o estados de alerta.</w:t>
      </w:r>
    </w:p>
    <w:p w14:paraId="353E4AA3" w14:textId="77777777" w:rsidR="008A4725" w:rsidRPr="00DA6706" w:rsidRDefault="008A4725" w:rsidP="004B3E10">
      <w:pPr>
        <w:pStyle w:val="Prrafodelista"/>
        <w:numPr>
          <w:ilvl w:val="0"/>
          <w:numId w:val="16"/>
        </w:numPr>
        <w:spacing w:line="240" w:lineRule="auto"/>
        <w:rPr>
          <w:rFonts w:cs="Arial"/>
          <w:szCs w:val="22"/>
        </w:rPr>
      </w:pPr>
      <w:r w:rsidRPr="00DA6706">
        <w:rPr>
          <w:rFonts w:cs="Arial"/>
          <w:b/>
          <w:bCs/>
          <w:szCs w:val="22"/>
        </w:rPr>
        <w:t>Congestión en Transmisión Zonal</w:t>
      </w:r>
      <w:r w:rsidRPr="00DA6706">
        <w:rPr>
          <w:rFonts w:cs="Arial"/>
          <w:szCs w:val="22"/>
        </w:rPr>
        <w:t>: Reducción de inyección motivada por limitaciones de capacidad o congestiones en el sistema de transmisión zonal que afecten el área de influencia del PMGD.</w:t>
      </w:r>
    </w:p>
    <w:p w14:paraId="31C223E3" w14:textId="77777777" w:rsidR="008A4725" w:rsidRPr="00DA6706" w:rsidRDefault="008A4725" w:rsidP="004B3E10">
      <w:pPr>
        <w:pStyle w:val="Prrafodelista"/>
        <w:numPr>
          <w:ilvl w:val="0"/>
          <w:numId w:val="16"/>
        </w:numPr>
        <w:spacing w:line="240" w:lineRule="auto"/>
        <w:rPr>
          <w:rFonts w:cs="Arial"/>
          <w:szCs w:val="22"/>
        </w:rPr>
      </w:pPr>
      <w:r w:rsidRPr="00DA6706">
        <w:rPr>
          <w:rFonts w:cs="Arial"/>
          <w:b/>
          <w:bCs/>
          <w:szCs w:val="22"/>
        </w:rPr>
        <w:t>Servicios Auxiliares (SSAA):</w:t>
      </w:r>
      <w:r w:rsidRPr="00DA6706">
        <w:rPr>
          <w:rFonts w:cs="Arial"/>
          <w:szCs w:val="22"/>
        </w:rPr>
        <w:t xml:space="preserve"> Limitación de la inyección neta en el punto de conexión para asegurar el suministro prioritario de los servicios auxiliares de la central o de otras centrales generadoras según instrucción técnica.</w:t>
      </w:r>
    </w:p>
    <w:p w14:paraId="7FE778AD" w14:textId="4B5E2AE3" w:rsidR="008A4725" w:rsidRPr="00DA6706" w:rsidRDefault="00ED2ED5" w:rsidP="004B3E10">
      <w:pPr>
        <w:pStyle w:val="Prrafodelista"/>
        <w:numPr>
          <w:ilvl w:val="0"/>
          <w:numId w:val="16"/>
        </w:numPr>
        <w:spacing w:line="240" w:lineRule="auto"/>
        <w:rPr>
          <w:rFonts w:cs="Arial"/>
          <w:szCs w:val="22"/>
        </w:rPr>
      </w:pPr>
      <w:r w:rsidRPr="00DA6706">
        <w:rPr>
          <w:rFonts w:cs="Arial"/>
          <w:b/>
          <w:bCs/>
          <w:szCs w:val="22"/>
        </w:rPr>
        <w:t>Condiciones</w:t>
      </w:r>
      <w:r w:rsidR="008A4725" w:rsidRPr="00DA6706">
        <w:rPr>
          <w:rFonts w:cs="Arial"/>
          <w:b/>
          <w:bCs/>
          <w:szCs w:val="22"/>
        </w:rPr>
        <w:t xml:space="preserve"> del ICC:</w:t>
      </w:r>
      <w:r w:rsidR="008A4725" w:rsidRPr="00DA6706">
        <w:rPr>
          <w:rFonts w:cs="Arial"/>
          <w:szCs w:val="22"/>
        </w:rPr>
        <w:t xml:space="preserve"> La inyección estará limitada permanentemente a la potencia máxima y condiciones técnicas aprobadas en el Informe de Criterios de Conexión (ICC) vigente. Cualquier inyección por sobre lo autorizado será considerada una infracción grave.</w:t>
      </w:r>
    </w:p>
    <w:p w14:paraId="24F62A72" w14:textId="77777777" w:rsidR="006E6816" w:rsidRPr="00DA6706" w:rsidRDefault="006E6816" w:rsidP="004B3E10">
      <w:pPr>
        <w:pStyle w:val="Prrafodelista"/>
        <w:spacing w:line="240" w:lineRule="auto"/>
        <w:ind w:left="1068"/>
        <w:rPr>
          <w:rFonts w:cs="Arial"/>
          <w:szCs w:val="22"/>
        </w:rPr>
      </w:pPr>
    </w:p>
    <w:p w14:paraId="6E0D9468" w14:textId="3E9D840D" w:rsidR="008A4725" w:rsidRPr="00DA6706" w:rsidRDefault="00195366" w:rsidP="004B3E10">
      <w:pPr>
        <w:spacing w:line="240" w:lineRule="auto"/>
        <w:rPr>
          <w:rFonts w:cs="Arial"/>
          <w:szCs w:val="22"/>
        </w:rPr>
      </w:pPr>
      <w:r w:rsidRPr="00DA6706">
        <w:rPr>
          <w:rFonts w:cs="Arial"/>
          <w:szCs w:val="22"/>
        </w:rPr>
        <w:t xml:space="preserve">Para </w:t>
      </w:r>
      <w:r w:rsidR="00EB4B54" w:rsidRPr="00DA6706">
        <w:rPr>
          <w:rFonts w:cs="Arial"/>
          <w:szCs w:val="22"/>
        </w:rPr>
        <w:t>cumplir con lo estipulado en la NTCO</w:t>
      </w:r>
      <w:r w:rsidR="00C92FA8" w:rsidRPr="00DA6706">
        <w:rPr>
          <w:rFonts w:cs="Arial"/>
          <w:szCs w:val="22"/>
        </w:rPr>
        <w:t xml:space="preserve"> e</w:t>
      </w:r>
      <w:r w:rsidR="008A4725" w:rsidRPr="00DA6706">
        <w:rPr>
          <w:rFonts w:cs="Arial"/>
          <w:szCs w:val="22"/>
        </w:rPr>
        <w:t>l PMGD deberá contar con los automatismos de control necesarios (como esquemas de reducción de generación o control de rampa) para ejecutar de manera autónoma o remota las limitaciones de potencia requeridas por la Distribuidora o el Coordinador, garantizando que no se superen los umbrales de seguridad de la red.</w:t>
      </w:r>
    </w:p>
    <w:p w14:paraId="228866FC" w14:textId="77777777" w:rsidR="006E6816" w:rsidRPr="00DA6706" w:rsidRDefault="006E6816" w:rsidP="004B3E10">
      <w:pPr>
        <w:spacing w:line="240" w:lineRule="auto"/>
        <w:rPr>
          <w:rFonts w:cs="Arial"/>
          <w:szCs w:val="22"/>
        </w:rPr>
      </w:pPr>
    </w:p>
    <w:p w14:paraId="1A035AE3" w14:textId="4DE7E95D" w:rsidR="008A4725" w:rsidRPr="00DA6706" w:rsidRDefault="005E0409" w:rsidP="004B3E10">
      <w:pPr>
        <w:spacing w:line="240" w:lineRule="auto"/>
        <w:rPr>
          <w:rFonts w:cs="Arial"/>
          <w:szCs w:val="22"/>
        </w:rPr>
      </w:pPr>
      <w:r w:rsidRPr="00DA6706">
        <w:rPr>
          <w:rFonts w:cs="Arial"/>
          <w:szCs w:val="22"/>
        </w:rPr>
        <w:t xml:space="preserve">De </w:t>
      </w:r>
      <w:r w:rsidR="008A4725" w:rsidRPr="00DA6706">
        <w:rPr>
          <w:rFonts w:cs="Arial"/>
          <w:szCs w:val="22"/>
        </w:rPr>
        <w:t xml:space="preserve">conformidad con </w:t>
      </w:r>
      <w:r w:rsidR="006E580A" w:rsidRPr="00DA6706">
        <w:rPr>
          <w:rFonts w:cs="Arial"/>
          <w:szCs w:val="22"/>
        </w:rPr>
        <w:t xml:space="preserve">la </w:t>
      </w:r>
      <w:r w:rsidR="008A4725" w:rsidRPr="00DA6706">
        <w:rPr>
          <w:rFonts w:cs="Arial"/>
          <w:szCs w:val="22"/>
        </w:rPr>
        <w:t>NTCO, toda limitación o reducción de inyección deberá quedar asentada cronológicamente en la Bitácora de Operación, detallando:</w:t>
      </w:r>
    </w:p>
    <w:p w14:paraId="2CC6FD70" w14:textId="77777777" w:rsidR="006E6816" w:rsidRPr="00DA6706" w:rsidRDefault="006E6816" w:rsidP="004B3E10">
      <w:pPr>
        <w:spacing w:line="240" w:lineRule="auto"/>
        <w:rPr>
          <w:rFonts w:cs="Arial"/>
          <w:szCs w:val="22"/>
        </w:rPr>
      </w:pPr>
    </w:p>
    <w:p w14:paraId="0DC268BF" w14:textId="77777777" w:rsidR="008A4725" w:rsidRPr="00DA6706" w:rsidRDefault="008A4725" w:rsidP="004B3E10">
      <w:pPr>
        <w:pStyle w:val="Prrafodelista"/>
        <w:numPr>
          <w:ilvl w:val="0"/>
          <w:numId w:val="17"/>
        </w:numPr>
        <w:spacing w:line="240" w:lineRule="auto"/>
        <w:rPr>
          <w:rFonts w:cs="Arial"/>
          <w:szCs w:val="22"/>
        </w:rPr>
      </w:pPr>
      <w:r w:rsidRPr="00DA6706">
        <w:rPr>
          <w:rFonts w:cs="Arial"/>
          <w:szCs w:val="22"/>
        </w:rPr>
        <w:t>Hora exacta de inicio y término (registro horario).</w:t>
      </w:r>
    </w:p>
    <w:p w14:paraId="7639164A" w14:textId="77777777" w:rsidR="008A4725" w:rsidRPr="00DA6706" w:rsidRDefault="008A4725" w:rsidP="004B3E10">
      <w:pPr>
        <w:pStyle w:val="Prrafodelista"/>
        <w:numPr>
          <w:ilvl w:val="0"/>
          <w:numId w:val="17"/>
        </w:numPr>
        <w:spacing w:line="240" w:lineRule="auto"/>
        <w:rPr>
          <w:rFonts w:cs="Arial"/>
          <w:szCs w:val="22"/>
        </w:rPr>
      </w:pPr>
      <w:r w:rsidRPr="00DA6706">
        <w:rPr>
          <w:rFonts w:cs="Arial"/>
          <w:szCs w:val="22"/>
        </w:rPr>
        <w:t>Causa técnica o administrativa de la reducción.</w:t>
      </w:r>
    </w:p>
    <w:p w14:paraId="071909DA" w14:textId="77777777" w:rsidR="008A4725" w:rsidRPr="00DA6706" w:rsidRDefault="008A4725" w:rsidP="004B3E10">
      <w:pPr>
        <w:pStyle w:val="Prrafodelista"/>
        <w:numPr>
          <w:ilvl w:val="0"/>
          <w:numId w:val="17"/>
        </w:numPr>
        <w:spacing w:line="240" w:lineRule="auto"/>
        <w:rPr>
          <w:rFonts w:cs="Arial"/>
          <w:szCs w:val="22"/>
        </w:rPr>
      </w:pPr>
      <w:r w:rsidRPr="00DA6706">
        <w:rPr>
          <w:rFonts w:cs="Arial"/>
          <w:szCs w:val="22"/>
        </w:rPr>
        <w:t>Autoridad o sistema automático que instruyó la medida.</w:t>
      </w:r>
    </w:p>
    <w:p w14:paraId="25EA06CD" w14:textId="77777777" w:rsidR="001045C3" w:rsidRPr="00DA6706" w:rsidRDefault="008A4725" w:rsidP="004B3E10">
      <w:pPr>
        <w:pStyle w:val="Prrafodelista"/>
        <w:numPr>
          <w:ilvl w:val="0"/>
          <w:numId w:val="17"/>
        </w:numPr>
        <w:spacing w:line="240" w:lineRule="auto"/>
        <w:rPr>
          <w:rFonts w:cs="Arial"/>
          <w:szCs w:val="22"/>
        </w:rPr>
      </w:pPr>
      <w:r w:rsidRPr="00DA6706">
        <w:rPr>
          <w:rFonts w:cs="Arial"/>
          <w:szCs w:val="22"/>
        </w:rPr>
        <w:t>Magnitud de la potencia limitada en MW.</w:t>
      </w:r>
    </w:p>
    <w:p w14:paraId="26BF2684" w14:textId="77777777" w:rsidR="006E6816" w:rsidRPr="00DA6706" w:rsidRDefault="006E6816" w:rsidP="004B3E10">
      <w:pPr>
        <w:spacing w:line="240" w:lineRule="auto"/>
        <w:rPr>
          <w:rFonts w:cs="Arial"/>
          <w:szCs w:val="22"/>
        </w:rPr>
      </w:pPr>
    </w:p>
    <w:p w14:paraId="24E53F4F" w14:textId="43FD68A0" w:rsidR="00ED76E4" w:rsidRPr="00DA6706" w:rsidRDefault="008A4725" w:rsidP="004B3E10">
      <w:pPr>
        <w:spacing w:line="240" w:lineRule="auto"/>
        <w:rPr>
          <w:rFonts w:cs="Arial"/>
          <w:szCs w:val="22"/>
        </w:rPr>
      </w:pPr>
      <w:r w:rsidRPr="00DA6706">
        <w:rPr>
          <w:rFonts w:cs="Arial"/>
          <w:szCs w:val="22"/>
        </w:rPr>
        <w:t>El P</w:t>
      </w:r>
      <w:r w:rsidR="005E0409" w:rsidRPr="00DA6706">
        <w:rPr>
          <w:rFonts w:cs="Arial"/>
          <w:szCs w:val="22"/>
        </w:rPr>
        <w:t>MGD</w:t>
      </w:r>
      <w:r w:rsidRPr="00DA6706">
        <w:rPr>
          <w:rFonts w:cs="Arial"/>
          <w:szCs w:val="22"/>
        </w:rPr>
        <w:t xml:space="preserve"> garantiza que cualquier esquema de limitación o automatismo implementado es plenamente compatible con los estudios eléctricos y criterios de diseño presentados y aprobados en su ICC. Ante discrepancias, prevalecerán las condiciones técnicas de </w:t>
      </w:r>
      <w:r w:rsidRPr="00DA6706">
        <w:rPr>
          <w:rFonts w:cs="Arial"/>
          <w:szCs w:val="22"/>
        </w:rPr>
        <w:lastRenderedPageBreak/>
        <w:t>seguridad establecidas en el ICC y la NTCO vigente.</w:t>
      </w:r>
    </w:p>
    <w:p w14:paraId="27C65CD2" w14:textId="77777777" w:rsidR="00DC6167" w:rsidRPr="00DA6706" w:rsidRDefault="00DC6167" w:rsidP="004B3E10">
      <w:pPr>
        <w:spacing w:line="240" w:lineRule="auto"/>
        <w:rPr>
          <w:rFonts w:cs="Arial"/>
          <w:szCs w:val="22"/>
        </w:rPr>
      </w:pPr>
    </w:p>
    <w:p w14:paraId="055E282C" w14:textId="221B8348" w:rsidR="00DC6167" w:rsidRPr="00DA6706" w:rsidRDefault="00DC6167" w:rsidP="004B3E10">
      <w:pPr>
        <w:spacing w:line="240" w:lineRule="auto"/>
        <w:rPr>
          <w:rFonts w:cs="Arial"/>
          <w:szCs w:val="22"/>
        </w:rPr>
      </w:pPr>
      <w:r w:rsidRPr="00DA6706">
        <w:rPr>
          <w:rFonts w:cs="Arial"/>
          <w:szCs w:val="22"/>
        </w:rPr>
        <w:t xml:space="preserve">Las comunicaciones de limitación </w:t>
      </w:r>
      <w:r w:rsidR="008116DD" w:rsidRPr="00DA6706">
        <w:rPr>
          <w:rFonts w:cs="Arial"/>
          <w:szCs w:val="22"/>
        </w:rPr>
        <w:t>y/</w:t>
      </w:r>
      <w:r w:rsidRPr="00DA6706">
        <w:rPr>
          <w:rFonts w:cs="Arial"/>
          <w:szCs w:val="22"/>
        </w:rPr>
        <w:t xml:space="preserve">o </w:t>
      </w:r>
      <w:r w:rsidR="008116DD" w:rsidRPr="00DA6706">
        <w:rPr>
          <w:rFonts w:cs="Arial"/>
          <w:szCs w:val="22"/>
        </w:rPr>
        <w:t>restricción</w:t>
      </w:r>
      <w:r w:rsidRPr="00DA6706">
        <w:rPr>
          <w:rFonts w:cs="Arial"/>
          <w:szCs w:val="22"/>
        </w:rPr>
        <w:t xml:space="preserve"> de generación </w:t>
      </w:r>
      <w:r w:rsidR="008116DD" w:rsidRPr="00DA6706">
        <w:rPr>
          <w:rFonts w:cs="Arial"/>
          <w:szCs w:val="22"/>
        </w:rPr>
        <w:t>serán</w:t>
      </w:r>
      <w:r w:rsidRPr="00DA6706">
        <w:rPr>
          <w:rFonts w:cs="Arial"/>
          <w:szCs w:val="22"/>
        </w:rPr>
        <w:t xml:space="preserve"> comunicadas por </w:t>
      </w:r>
      <w:r w:rsidR="008116DD" w:rsidRPr="00DA6706">
        <w:rPr>
          <w:rFonts w:cs="Arial"/>
          <w:szCs w:val="22"/>
        </w:rPr>
        <w:t>[EMPRESA GRUPO SAESA] al PMGD [NPMGD] cuando correspondan por los medios acordados en el presente convenio de operación.</w:t>
      </w:r>
    </w:p>
    <w:p w14:paraId="424FFE6A" w14:textId="77777777" w:rsidR="007F08F6" w:rsidRPr="00455C52" w:rsidRDefault="007F08F6" w:rsidP="001D5D44">
      <w:pPr>
        <w:pStyle w:val="Textoindependiente21"/>
        <w:widowControl/>
        <w:spacing w:after="0" w:line="240" w:lineRule="auto"/>
        <w:ind w:left="0"/>
        <w:rPr>
          <w:rFonts w:cs="Arial"/>
          <w:szCs w:val="22"/>
        </w:rPr>
      </w:pPr>
    </w:p>
    <w:p w14:paraId="3AFA4DF2" w14:textId="77777777" w:rsidR="00121CA9" w:rsidRPr="00DA6706" w:rsidRDefault="00121CA9" w:rsidP="004B3E10">
      <w:pPr>
        <w:pStyle w:val="Prrafodelista"/>
        <w:widowControl/>
        <w:numPr>
          <w:ilvl w:val="0"/>
          <w:numId w:val="2"/>
        </w:numPr>
        <w:spacing w:line="240" w:lineRule="auto"/>
        <w:contextualSpacing w:val="0"/>
        <w:outlineLvl w:val="1"/>
        <w:rPr>
          <w:rFonts w:cs="Arial"/>
          <w:vanish/>
          <w:szCs w:val="22"/>
        </w:rPr>
      </w:pPr>
    </w:p>
    <w:p w14:paraId="4F4AA2D7" w14:textId="77777777" w:rsidR="00121CA9" w:rsidRPr="00DA6706" w:rsidRDefault="00121CA9" w:rsidP="004B3E10">
      <w:pPr>
        <w:pStyle w:val="Prrafodelista"/>
        <w:widowControl/>
        <w:numPr>
          <w:ilvl w:val="0"/>
          <w:numId w:val="2"/>
        </w:numPr>
        <w:spacing w:line="240" w:lineRule="auto"/>
        <w:contextualSpacing w:val="0"/>
        <w:outlineLvl w:val="1"/>
        <w:rPr>
          <w:rFonts w:cs="Arial"/>
          <w:vanish/>
          <w:szCs w:val="22"/>
        </w:rPr>
      </w:pPr>
    </w:p>
    <w:p w14:paraId="27A1ABF5" w14:textId="7638DD3E" w:rsidR="007F08F6" w:rsidRPr="00DA6706" w:rsidRDefault="007F08F6" w:rsidP="004B3E10">
      <w:pPr>
        <w:pStyle w:val="Ttulo1"/>
        <w:widowControl/>
        <w:numPr>
          <w:ilvl w:val="0"/>
          <w:numId w:val="13"/>
        </w:numPr>
        <w:spacing w:before="0" w:after="0" w:line="240" w:lineRule="auto"/>
        <w:rPr>
          <w:rFonts w:ascii="Arial" w:hAnsi="Arial" w:cs="Arial"/>
        </w:rPr>
      </w:pPr>
      <w:r w:rsidRPr="00DA6706">
        <w:rPr>
          <w:rFonts w:ascii="Arial" w:hAnsi="Arial" w:cs="Arial"/>
        </w:rPr>
        <w:t>CONTAMINACIÓN DE LA RED ELÉCTRICA</w:t>
      </w:r>
    </w:p>
    <w:p w14:paraId="0446318C" w14:textId="77777777" w:rsidR="00911CA7" w:rsidRPr="00DA6706" w:rsidRDefault="00911CA7" w:rsidP="004B3E10">
      <w:pPr>
        <w:spacing w:line="240" w:lineRule="auto"/>
        <w:rPr>
          <w:rFonts w:cs="Arial"/>
          <w:szCs w:val="22"/>
        </w:rPr>
      </w:pPr>
    </w:p>
    <w:p w14:paraId="0E233BDF" w14:textId="77777777" w:rsidR="00121CA9" w:rsidRPr="00DA6706" w:rsidRDefault="00121CA9" w:rsidP="004B3E10">
      <w:pPr>
        <w:pStyle w:val="Prrafodelista"/>
        <w:widowControl/>
        <w:numPr>
          <w:ilvl w:val="0"/>
          <w:numId w:val="3"/>
        </w:numPr>
        <w:spacing w:line="240" w:lineRule="auto"/>
        <w:contextualSpacing w:val="0"/>
        <w:outlineLvl w:val="1"/>
        <w:rPr>
          <w:rFonts w:cs="Arial"/>
          <w:vanish/>
          <w:szCs w:val="22"/>
        </w:rPr>
      </w:pPr>
    </w:p>
    <w:p w14:paraId="73115726" w14:textId="77777777" w:rsidR="00121CA9" w:rsidRPr="00DA6706" w:rsidRDefault="00121CA9" w:rsidP="004B3E10">
      <w:pPr>
        <w:pStyle w:val="Prrafodelista"/>
        <w:widowControl/>
        <w:numPr>
          <w:ilvl w:val="0"/>
          <w:numId w:val="3"/>
        </w:numPr>
        <w:spacing w:line="240" w:lineRule="auto"/>
        <w:contextualSpacing w:val="0"/>
        <w:outlineLvl w:val="1"/>
        <w:rPr>
          <w:rFonts w:cs="Arial"/>
          <w:vanish/>
          <w:szCs w:val="22"/>
        </w:rPr>
      </w:pPr>
    </w:p>
    <w:p w14:paraId="60AF3D56" w14:textId="519D7526" w:rsidR="007F08F6" w:rsidRPr="00DA6706" w:rsidRDefault="007F08F6" w:rsidP="004B3E10">
      <w:pPr>
        <w:pStyle w:val="Ttulo2"/>
        <w:widowControl/>
        <w:spacing w:before="0" w:after="0" w:line="240" w:lineRule="auto"/>
        <w:rPr>
          <w:rFonts w:ascii="Arial" w:hAnsi="Arial" w:cs="Arial"/>
          <w:sz w:val="22"/>
          <w:szCs w:val="22"/>
        </w:rPr>
      </w:pPr>
      <w:r w:rsidRPr="00DA6706">
        <w:rPr>
          <w:rFonts w:ascii="Arial" w:hAnsi="Arial" w:cs="Arial"/>
          <w:sz w:val="22"/>
          <w:szCs w:val="22"/>
        </w:rPr>
        <w:t xml:space="preserve">Las Partes en todo momento respetarán y harán respetar los límites en cuanto a componente de secuencia negativa, severidad de parpadeo y distorsión armónica, establecidos en el </w:t>
      </w:r>
      <w:r w:rsidR="00505AD6" w:rsidRPr="00DA6706">
        <w:rPr>
          <w:rFonts w:ascii="Arial" w:hAnsi="Arial" w:cs="Arial"/>
          <w:sz w:val="22"/>
          <w:szCs w:val="22"/>
        </w:rPr>
        <w:t>titulo</w:t>
      </w:r>
      <w:r w:rsidRPr="00DA6706">
        <w:rPr>
          <w:rFonts w:ascii="Arial" w:hAnsi="Arial" w:cs="Arial"/>
          <w:sz w:val="22"/>
          <w:szCs w:val="22"/>
        </w:rPr>
        <w:t xml:space="preserve"> </w:t>
      </w:r>
      <w:r w:rsidR="00D204DC" w:rsidRPr="00DA6706">
        <w:rPr>
          <w:rFonts w:ascii="Arial" w:hAnsi="Arial" w:cs="Arial"/>
          <w:sz w:val="22"/>
          <w:szCs w:val="22"/>
        </w:rPr>
        <w:t>7</w:t>
      </w:r>
      <w:r w:rsidR="00505AD6" w:rsidRPr="00DA6706">
        <w:rPr>
          <w:rFonts w:ascii="Arial" w:hAnsi="Arial" w:cs="Arial"/>
          <w:sz w:val="22"/>
          <w:szCs w:val="22"/>
        </w:rPr>
        <w:t>-5</w:t>
      </w:r>
      <w:r w:rsidR="00D204DC" w:rsidRPr="00DA6706">
        <w:rPr>
          <w:rFonts w:ascii="Arial" w:hAnsi="Arial" w:cs="Arial"/>
          <w:sz w:val="22"/>
          <w:szCs w:val="22"/>
        </w:rPr>
        <w:t xml:space="preserve"> </w:t>
      </w:r>
      <w:r w:rsidRPr="00DA6706">
        <w:rPr>
          <w:rFonts w:ascii="Arial" w:hAnsi="Arial" w:cs="Arial"/>
          <w:sz w:val="22"/>
          <w:szCs w:val="22"/>
        </w:rPr>
        <w:t>“Calidad de servi</w:t>
      </w:r>
      <w:r w:rsidR="00CB1E4F" w:rsidRPr="00DA6706">
        <w:rPr>
          <w:rFonts w:ascii="Arial" w:hAnsi="Arial" w:cs="Arial"/>
          <w:sz w:val="22"/>
          <w:szCs w:val="22"/>
        </w:rPr>
        <w:t xml:space="preserve">cio del PMGD” de </w:t>
      </w:r>
      <w:r w:rsidR="00D973B5" w:rsidRPr="00DA6706">
        <w:rPr>
          <w:rFonts w:ascii="Arial" w:hAnsi="Arial" w:cs="Arial"/>
          <w:sz w:val="22"/>
          <w:szCs w:val="22"/>
        </w:rPr>
        <w:t>la NTCO</w:t>
      </w:r>
      <w:r w:rsidR="00703231" w:rsidRPr="00DA6706">
        <w:rPr>
          <w:rFonts w:ascii="Arial" w:hAnsi="Arial" w:cs="Arial"/>
          <w:sz w:val="22"/>
          <w:szCs w:val="22"/>
        </w:rPr>
        <w:t>.</w:t>
      </w:r>
    </w:p>
    <w:p w14:paraId="70F2B3F4" w14:textId="77777777" w:rsidR="0096467A" w:rsidRPr="00455C52" w:rsidRDefault="0096467A" w:rsidP="004B3E10">
      <w:pPr>
        <w:pStyle w:val="Textoindependiente21"/>
        <w:spacing w:line="240" w:lineRule="auto"/>
        <w:ind w:left="567" w:hanging="567"/>
        <w:rPr>
          <w:rFonts w:cs="Arial"/>
          <w:szCs w:val="22"/>
        </w:rPr>
      </w:pPr>
    </w:p>
    <w:p w14:paraId="13FA7DF7" w14:textId="02844A2A" w:rsidR="00CB1E4F" w:rsidRPr="00DA6706" w:rsidRDefault="009D0244" w:rsidP="004B3E10">
      <w:pPr>
        <w:pStyle w:val="Ttulo2"/>
        <w:widowControl/>
        <w:spacing w:before="0" w:after="0" w:line="240" w:lineRule="auto"/>
        <w:rPr>
          <w:rFonts w:ascii="Arial" w:hAnsi="Arial" w:cs="Arial"/>
          <w:sz w:val="22"/>
          <w:szCs w:val="22"/>
        </w:rPr>
      </w:pPr>
      <w:r w:rsidRPr="00DA6706">
        <w:rPr>
          <w:rFonts w:ascii="Arial" w:hAnsi="Arial" w:cs="Arial"/>
          <w:sz w:val="22"/>
          <w:szCs w:val="22"/>
        </w:rPr>
        <w:t>Si la central introdujera</w:t>
      </w:r>
      <w:r w:rsidR="007F08F6" w:rsidRPr="00DA6706">
        <w:rPr>
          <w:rFonts w:ascii="Arial" w:hAnsi="Arial" w:cs="Arial"/>
          <w:sz w:val="22"/>
          <w:szCs w:val="22"/>
        </w:rPr>
        <w:t xml:space="preserve"> una contaminación tal que requiriera la instalación de equipos compensatorios, éstos serán de exclusivo </w:t>
      </w:r>
      <w:r w:rsidR="00BA5144" w:rsidRPr="00DA6706">
        <w:rPr>
          <w:rFonts w:ascii="Arial" w:hAnsi="Arial" w:cs="Arial"/>
          <w:sz w:val="22"/>
          <w:szCs w:val="22"/>
        </w:rPr>
        <w:t>cargo y costo</w:t>
      </w:r>
      <w:r w:rsidR="007F08F6" w:rsidRPr="00DA6706">
        <w:rPr>
          <w:rFonts w:ascii="Arial" w:hAnsi="Arial" w:cs="Arial"/>
          <w:sz w:val="22"/>
          <w:szCs w:val="22"/>
        </w:rPr>
        <w:t xml:space="preserve"> </w:t>
      </w:r>
      <w:r w:rsidR="00BA5144" w:rsidRPr="00DA6706">
        <w:rPr>
          <w:rFonts w:ascii="Arial" w:hAnsi="Arial" w:cs="Arial"/>
          <w:sz w:val="22"/>
          <w:szCs w:val="22"/>
        </w:rPr>
        <w:t>del PMGD [NPMGD]</w:t>
      </w:r>
      <w:r w:rsidR="007F08F6" w:rsidRPr="00DA6706">
        <w:rPr>
          <w:rFonts w:ascii="Arial" w:hAnsi="Arial" w:cs="Arial"/>
          <w:sz w:val="22"/>
          <w:szCs w:val="22"/>
        </w:rPr>
        <w:t>, siempre y cuando esto haya sido demostrado por un estudio de contaminación de la red o verificado mediante equipos certificados.</w:t>
      </w:r>
    </w:p>
    <w:p w14:paraId="0BBF192B" w14:textId="77777777" w:rsidR="007F08F6" w:rsidRPr="00DA6706" w:rsidRDefault="007F08F6" w:rsidP="004B3E10">
      <w:pPr>
        <w:pStyle w:val="Textoindependiente21"/>
        <w:widowControl/>
        <w:spacing w:after="0" w:line="240" w:lineRule="auto"/>
        <w:ind w:left="0"/>
        <w:rPr>
          <w:rFonts w:cs="Arial"/>
          <w:szCs w:val="22"/>
        </w:rPr>
      </w:pPr>
    </w:p>
    <w:p w14:paraId="3C5C15C4" w14:textId="24C4612F" w:rsidR="007F08F6" w:rsidRPr="00DA6706" w:rsidRDefault="007F08F6" w:rsidP="004B3E10">
      <w:pPr>
        <w:pStyle w:val="Ttulo1"/>
        <w:widowControl/>
        <w:numPr>
          <w:ilvl w:val="0"/>
          <w:numId w:val="13"/>
        </w:numPr>
        <w:spacing w:before="0" w:after="0" w:line="240" w:lineRule="auto"/>
        <w:rPr>
          <w:rFonts w:ascii="Arial" w:hAnsi="Arial" w:cs="Arial"/>
        </w:rPr>
      </w:pPr>
      <w:r w:rsidRPr="00DA6706">
        <w:rPr>
          <w:rFonts w:ascii="Arial" w:hAnsi="Arial" w:cs="Arial"/>
        </w:rPr>
        <w:t>MANTENIMIENTO DEL EQUIPO FRONTERA del pmgd.</w:t>
      </w:r>
    </w:p>
    <w:p w14:paraId="1140CCCB" w14:textId="77777777" w:rsidR="006E05A4" w:rsidRPr="00DA6706" w:rsidRDefault="006E05A4" w:rsidP="004B3E10">
      <w:pPr>
        <w:spacing w:line="240" w:lineRule="auto"/>
        <w:rPr>
          <w:rFonts w:cs="Arial"/>
          <w:szCs w:val="22"/>
        </w:rPr>
      </w:pPr>
    </w:p>
    <w:p w14:paraId="23F0283F" w14:textId="77777777" w:rsidR="00121CA9" w:rsidRPr="00DA6706" w:rsidRDefault="00121CA9" w:rsidP="004B3E10">
      <w:pPr>
        <w:pStyle w:val="Prrafodelista"/>
        <w:widowControl/>
        <w:numPr>
          <w:ilvl w:val="0"/>
          <w:numId w:val="4"/>
        </w:numPr>
        <w:spacing w:line="240" w:lineRule="auto"/>
        <w:contextualSpacing w:val="0"/>
        <w:outlineLvl w:val="1"/>
        <w:rPr>
          <w:rFonts w:cs="Arial"/>
          <w:vanish/>
          <w:szCs w:val="22"/>
        </w:rPr>
      </w:pPr>
    </w:p>
    <w:p w14:paraId="1B35DF33" w14:textId="77777777" w:rsidR="00121CA9" w:rsidRPr="00DA6706" w:rsidRDefault="00121CA9" w:rsidP="004B3E10">
      <w:pPr>
        <w:pStyle w:val="Prrafodelista"/>
        <w:widowControl/>
        <w:numPr>
          <w:ilvl w:val="0"/>
          <w:numId w:val="4"/>
        </w:numPr>
        <w:spacing w:line="240" w:lineRule="auto"/>
        <w:contextualSpacing w:val="0"/>
        <w:outlineLvl w:val="1"/>
        <w:rPr>
          <w:rFonts w:cs="Arial"/>
          <w:vanish/>
          <w:szCs w:val="22"/>
        </w:rPr>
      </w:pPr>
    </w:p>
    <w:p w14:paraId="0C5D0C46" w14:textId="77777777" w:rsidR="006E6816" w:rsidRPr="00DA6706" w:rsidRDefault="007F08F6" w:rsidP="004B3E10">
      <w:pPr>
        <w:spacing w:line="240" w:lineRule="auto"/>
        <w:rPr>
          <w:rFonts w:cs="Arial"/>
          <w:szCs w:val="22"/>
        </w:rPr>
      </w:pPr>
      <w:r w:rsidRPr="00DA6706">
        <w:rPr>
          <w:rFonts w:cs="Arial"/>
          <w:szCs w:val="22"/>
        </w:rPr>
        <w:t>La mantención del equipo frontera de las instalaciones será de cargo y responsabilidad de</w:t>
      </w:r>
      <w:r w:rsidR="002530E1" w:rsidRPr="00DA6706">
        <w:rPr>
          <w:rFonts w:cs="Arial"/>
          <w:szCs w:val="22"/>
        </w:rPr>
        <w:t xml:space="preserve">l propietario </w:t>
      </w:r>
      <w:r w:rsidR="00757832" w:rsidRPr="00DA6706">
        <w:rPr>
          <w:rFonts w:cs="Arial"/>
          <w:szCs w:val="22"/>
        </w:rPr>
        <w:t>según lo indicado en</w:t>
      </w:r>
      <w:r w:rsidR="00F7038F" w:rsidRPr="00DA6706">
        <w:rPr>
          <w:rFonts w:cs="Arial"/>
          <w:szCs w:val="22"/>
        </w:rPr>
        <w:t xml:space="preserve"> </w:t>
      </w:r>
      <w:r w:rsidR="002530E1" w:rsidRPr="00DA6706">
        <w:rPr>
          <w:rFonts w:cs="Arial"/>
          <w:szCs w:val="22"/>
        </w:rPr>
        <w:t>la regulación</w:t>
      </w:r>
      <w:r w:rsidR="00FD67BB" w:rsidRPr="00DA6706">
        <w:rPr>
          <w:rFonts w:cs="Arial"/>
          <w:szCs w:val="22"/>
        </w:rPr>
        <w:t xml:space="preserve"> aplicable</w:t>
      </w:r>
      <w:r w:rsidRPr="00DA6706">
        <w:rPr>
          <w:rFonts w:cs="Arial"/>
          <w:szCs w:val="22"/>
        </w:rPr>
        <w:t xml:space="preserve">. </w:t>
      </w:r>
      <w:r w:rsidR="00533682" w:rsidRPr="00DA6706">
        <w:rPr>
          <w:rFonts w:cs="Arial"/>
          <w:szCs w:val="22"/>
        </w:rPr>
        <w:t>[EMPRESA GRUPO SAESA]</w:t>
      </w:r>
      <w:r w:rsidR="001B5FC8" w:rsidRPr="00DA6706">
        <w:rPr>
          <w:rFonts w:cs="Arial"/>
          <w:szCs w:val="22"/>
        </w:rPr>
        <w:t xml:space="preserve"> </w:t>
      </w:r>
      <w:r w:rsidRPr="00DA6706">
        <w:rPr>
          <w:rFonts w:cs="Arial"/>
          <w:szCs w:val="22"/>
        </w:rPr>
        <w:t>se compromete a dar toda</w:t>
      </w:r>
      <w:r w:rsidR="00BE3DB1" w:rsidRPr="00DA6706">
        <w:rPr>
          <w:rFonts w:cs="Arial"/>
          <w:szCs w:val="22"/>
        </w:rPr>
        <w:t>s las facilidades para que este</w:t>
      </w:r>
      <w:r w:rsidRPr="00DA6706">
        <w:rPr>
          <w:rFonts w:cs="Arial"/>
          <w:szCs w:val="22"/>
        </w:rPr>
        <w:t xml:space="preserve"> pueda realizar el mantenimiento de este equipo bajo los estándares de seguridad solicitados por </w:t>
      </w:r>
      <w:r w:rsidR="00533682" w:rsidRPr="00DA6706">
        <w:rPr>
          <w:rFonts w:cs="Arial"/>
          <w:szCs w:val="22"/>
        </w:rPr>
        <w:t>[EMPRESA GRUPO SAESA]</w:t>
      </w:r>
      <w:r w:rsidRPr="00DA6706">
        <w:rPr>
          <w:rFonts w:cs="Arial"/>
          <w:szCs w:val="22"/>
        </w:rPr>
        <w:t>.</w:t>
      </w:r>
    </w:p>
    <w:p w14:paraId="7437B1DF" w14:textId="77777777" w:rsidR="00926D3F" w:rsidRPr="00DA6706" w:rsidRDefault="00926D3F" w:rsidP="004B3E10">
      <w:pPr>
        <w:spacing w:line="240" w:lineRule="auto"/>
        <w:rPr>
          <w:rFonts w:cs="Arial"/>
          <w:szCs w:val="22"/>
        </w:rPr>
      </w:pPr>
    </w:p>
    <w:p w14:paraId="5C6D20DD" w14:textId="5EE772BD" w:rsidR="00CB1E4F" w:rsidRPr="00DA6706" w:rsidRDefault="007F08F6" w:rsidP="004B3E10">
      <w:pPr>
        <w:spacing w:line="240" w:lineRule="auto"/>
        <w:rPr>
          <w:rFonts w:cs="Arial"/>
          <w:szCs w:val="22"/>
        </w:rPr>
      </w:pPr>
      <w:r w:rsidRPr="00DA6706">
        <w:rPr>
          <w:rFonts w:cs="Arial"/>
          <w:szCs w:val="22"/>
        </w:rPr>
        <w:t xml:space="preserve">Si estos estándares indican que se deben afectar consumos regulados para realizar el mantenimiento del equipo frontera, </w:t>
      </w:r>
      <w:r w:rsidR="00533682" w:rsidRPr="00DA6706">
        <w:rPr>
          <w:rFonts w:cs="Arial"/>
          <w:szCs w:val="22"/>
        </w:rPr>
        <w:t>[EMPRESA GRUPO SAESA]</w:t>
      </w:r>
      <w:r w:rsidRPr="00DA6706">
        <w:rPr>
          <w:rFonts w:cs="Arial"/>
          <w:szCs w:val="22"/>
        </w:rPr>
        <w:t xml:space="preserve"> deberá evaluar la autorización, de tal forma</w:t>
      </w:r>
      <w:r w:rsidR="009D0244" w:rsidRPr="00DA6706">
        <w:rPr>
          <w:rFonts w:cs="Arial"/>
          <w:szCs w:val="22"/>
        </w:rPr>
        <w:t xml:space="preserve"> que en cada caso se cumpla la L</w:t>
      </w:r>
      <w:r w:rsidRPr="00DA6706">
        <w:rPr>
          <w:rFonts w:cs="Arial"/>
          <w:szCs w:val="22"/>
        </w:rPr>
        <w:t xml:space="preserve">ey </w:t>
      </w:r>
      <w:r w:rsidR="009D0244" w:rsidRPr="00DA6706">
        <w:rPr>
          <w:rFonts w:cs="Arial"/>
          <w:szCs w:val="22"/>
        </w:rPr>
        <w:t>G</w:t>
      </w:r>
      <w:r w:rsidRPr="00DA6706">
        <w:rPr>
          <w:rFonts w:cs="Arial"/>
          <w:szCs w:val="22"/>
        </w:rPr>
        <w:t xml:space="preserve">eneral de </w:t>
      </w:r>
      <w:r w:rsidR="009D0244" w:rsidRPr="00DA6706">
        <w:rPr>
          <w:rFonts w:cs="Arial"/>
          <w:szCs w:val="22"/>
        </w:rPr>
        <w:t>S</w:t>
      </w:r>
      <w:r w:rsidRPr="00DA6706">
        <w:rPr>
          <w:rFonts w:cs="Arial"/>
          <w:szCs w:val="22"/>
        </w:rPr>
        <w:t xml:space="preserve">ervicios </w:t>
      </w:r>
      <w:r w:rsidR="009D0244" w:rsidRPr="00DA6706">
        <w:rPr>
          <w:rFonts w:cs="Arial"/>
          <w:szCs w:val="22"/>
        </w:rPr>
        <w:t>E</w:t>
      </w:r>
      <w:r w:rsidRPr="00DA6706">
        <w:rPr>
          <w:rFonts w:cs="Arial"/>
          <w:szCs w:val="22"/>
        </w:rPr>
        <w:t>léctricos</w:t>
      </w:r>
      <w:r w:rsidR="00BE3DB1" w:rsidRPr="00DA6706">
        <w:rPr>
          <w:rFonts w:cs="Arial"/>
          <w:szCs w:val="22"/>
        </w:rPr>
        <w:t>.</w:t>
      </w:r>
      <w:r w:rsidRPr="00DA6706">
        <w:rPr>
          <w:rFonts w:cs="Arial"/>
          <w:szCs w:val="22"/>
        </w:rPr>
        <w:t xml:space="preserve"> </w:t>
      </w:r>
    </w:p>
    <w:p w14:paraId="7EC1E13A" w14:textId="77777777" w:rsidR="00D71327" w:rsidRPr="00DA6706" w:rsidRDefault="00D71327" w:rsidP="004B3E10">
      <w:pPr>
        <w:spacing w:line="240" w:lineRule="auto"/>
        <w:rPr>
          <w:rFonts w:cs="Arial"/>
          <w:szCs w:val="22"/>
        </w:rPr>
      </w:pPr>
    </w:p>
    <w:p w14:paraId="7FFF6B2C" w14:textId="4083E491" w:rsidR="00A01F48" w:rsidRPr="00DA6706" w:rsidRDefault="007F08F6" w:rsidP="004B3E10">
      <w:pPr>
        <w:pStyle w:val="Ttulo1"/>
        <w:widowControl/>
        <w:numPr>
          <w:ilvl w:val="0"/>
          <w:numId w:val="13"/>
        </w:numPr>
        <w:spacing w:before="0" w:after="0" w:line="240" w:lineRule="auto"/>
        <w:rPr>
          <w:rFonts w:ascii="Arial" w:hAnsi="Arial" w:cs="Arial"/>
        </w:rPr>
      </w:pPr>
      <w:r w:rsidRPr="00DA6706">
        <w:rPr>
          <w:rFonts w:ascii="Arial" w:hAnsi="Arial" w:cs="Arial"/>
        </w:rPr>
        <w:t>COMUNICACIONES</w:t>
      </w:r>
    </w:p>
    <w:p w14:paraId="76575111" w14:textId="77777777" w:rsidR="006E05A4" w:rsidRPr="00DA6706" w:rsidRDefault="006E05A4" w:rsidP="004B3E10">
      <w:pPr>
        <w:spacing w:line="240" w:lineRule="auto"/>
        <w:rPr>
          <w:rFonts w:cs="Arial"/>
          <w:szCs w:val="22"/>
        </w:rPr>
      </w:pPr>
    </w:p>
    <w:p w14:paraId="2038BB07" w14:textId="77777777" w:rsidR="00121CA9" w:rsidRPr="00DA6706" w:rsidRDefault="00121CA9" w:rsidP="004B3E10">
      <w:pPr>
        <w:spacing w:line="240" w:lineRule="auto"/>
        <w:rPr>
          <w:rFonts w:cs="Arial"/>
          <w:vanish/>
          <w:szCs w:val="22"/>
        </w:rPr>
      </w:pPr>
    </w:p>
    <w:p w14:paraId="3078FE36" w14:textId="77777777" w:rsidR="00121CA9" w:rsidRPr="00DA6706" w:rsidRDefault="00121CA9" w:rsidP="004B3E10">
      <w:pPr>
        <w:spacing w:line="240" w:lineRule="auto"/>
        <w:rPr>
          <w:rFonts w:cs="Arial"/>
          <w:vanish/>
          <w:szCs w:val="22"/>
        </w:rPr>
      </w:pPr>
    </w:p>
    <w:p w14:paraId="11E271DF" w14:textId="6D1EC040" w:rsidR="00CB1E4F" w:rsidRPr="00DA6706" w:rsidRDefault="007F08F6" w:rsidP="004B3E10">
      <w:pPr>
        <w:spacing w:line="240" w:lineRule="auto"/>
        <w:rPr>
          <w:rFonts w:cs="Arial"/>
          <w:szCs w:val="22"/>
        </w:rPr>
      </w:pPr>
      <w:r w:rsidRPr="00DA6706">
        <w:rPr>
          <w:rFonts w:cs="Arial"/>
          <w:szCs w:val="22"/>
        </w:rPr>
        <w:t xml:space="preserve">Bajo cualquier condición de operación, para cumplir con las funciones establecidas en el presente Convenio, las Partes establecerán un sistema de comunicaciones expedito, que permita la comunicación en todo momento entre sus respectivos centros de operaciones, </w:t>
      </w:r>
      <w:r w:rsidR="00C21F99" w:rsidRPr="00DA6706">
        <w:rPr>
          <w:rFonts w:cs="Arial"/>
          <w:szCs w:val="22"/>
        </w:rPr>
        <w:t xml:space="preserve">a fin de </w:t>
      </w:r>
      <w:r w:rsidRPr="00DA6706">
        <w:rPr>
          <w:rFonts w:cs="Arial"/>
          <w:szCs w:val="22"/>
        </w:rPr>
        <w:t>efectuar los intercambios de información verbal respecto a las instalaciones materia de este convenio.</w:t>
      </w:r>
    </w:p>
    <w:p w14:paraId="2A4B3125" w14:textId="77777777" w:rsidR="00D73BB9" w:rsidRPr="00DA6706" w:rsidRDefault="00D73BB9" w:rsidP="004B3E10">
      <w:pPr>
        <w:spacing w:line="240" w:lineRule="auto"/>
        <w:rPr>
          <w:rFonts w:cs="Arial"/>
          <w:szCs w:val="22"/>
        </w:rPr>
      </w:pPr>
    </w:p>
    <w:p w14:paraId="58F9BE30" w14:textId="33AD8A14" w:rsidR="007F08F6" w:rsidRPr="00DA6706" w:rsidRDefault="007F08F6" w:rsidP="004B3E10">
      <w:pPr>
        <w:spacing w:line="240" w:lineRule="auto"/>
        <w:rPr>
          <w:rFonts w:cs="Arial"/>
          <w:szCs w:val="22"/>
        </w:rPr>
      </w:pPr>
      <w:r w:rsidRPr="00DA6706">
        <w:rPr>
          <w:rFonts w:cs="Arial"/>
          <w:szCs w:val="22"/>
        </w:rPr>
        <w:t>S</w:t>
      </w:r>
      <w:r w:rsidR="002C3356" w:rsidRPr="00DA6706">
        <w:rPr>
          <w:rFonts w:cs="Arial"/>
          <w:szCs w:val="22"/>
        </w:rPr>
        <w:t>e deja establecido que en el CCD</w:t>
      </w:r>
      <w:r w:rsidRPr="00DA6706">
        <w:rPr>
          <w:rFonts w:cs="Arial"/>
          <w:szCs w:val="22"/>
        </w:rPr>
        <w:t xml:space="preserve"> </w:t>
      </w:r>
      <w:r w:rsidR="00757832" w:rsidRPr="00DA6706">
        <w:rPr>
          <w:rFonts w:cs="Arial"/>
          <w:szCs w:val="22"/>
        </w:rPr>
        <w:t xml:space="preserve">del </w:t>
      </w:r>
      <w:r w:rsidR="00533682" w:rsidRPr="00DA6706">
        <w:rPr>
          <w:rFonts w:cs="Arial"/>
          <w:szCs w:val="22"/>
        </w:rPr>
        <w:t>[EMPRESA GRUPO SAESA]</w:t>
      </w:r>
      <w:r w:rsidRPr="00DA6706">
        <w:rPr>
          <w:rFonts w:cs="Arial"/>
          <w:szCs w:val="22"/>
        </w:rPr>
        <w:t>, las conversaciones t</w:t>
      </w:r>
      <w:r w:rsidR="00ED4ED9" w:rsidRPr="00DA6706">
        <w:rPr>
          <w:rFonts w:cs="Arial"/>
          <w:szCs w:val="22"/>
        </w:rPr>
        <w:t>elefónicas son grabadas, y que e</w:t>
      </w:r>
      <w:r w:rsidRPr="00DA6706">
        <w:rPr>
          <w:rFonts w:cs="Arial"/>
          <w:szCs w:val="22"/>
        </w:rPr>
        <w:t xml:space="preserve">stas grabaciones son de propiedad de </w:t>
      </w:r>
      <w:r w:rsidR="00533682" w:rsidRPr="00DA6706">
        <w:rPr>
          <w:rFonts w:cs="Arial"/>
          <w:szCs w:val="22"/>
        </w:rPr>
        <w:t>[EMPRESA GRUPO SAESA]</w:t>
      </w:r>
      <w:r w:rsidRPr="00DA6706">
        <w:rPr>
          <w:rFonts w:cs="Arial"/>
          <w:szCs w:val="22"/>
        </w:rPr>
        <w:t>, la que podrá usar libremente para sus propios fines, incluyendo los requerimientos legales y reglamentarios que correspondan.</w:t>
      </w:r>
      <w:r w:rsidR="00E93711" w:rsidRPr="00DA6706">
        <w:rPr>
          <w:rFonts w:cs="Arial"/>
          <w:szCs w:val="22"/>
        </w:rPr>
        <w:t xml:space="preserve"> </w:t>
      </w:r>
      <w:r w:rsidR="0074697F" w:rsidRPr="00DA6706">
        <w:rPr>
          <w:rFonts w:cs="Arial"/>
          <w:szCs w:val="22"/>
        </w:rPr>
        <w:t>[</w:t>
      </w:r>
      <w:r w:rsidR="00BA52A4" w:rsidRPr="00DA6706">
        <w:rPr>
          <w:rFonts w:cs="Arial"/>
          <w:szCs w:val="22"/>
        </w:rPr>
        <w:t>EPMGD</w:t>
      </w:r>
      <w:r w:rsidR="0074697F" w:rsidRPr="00DA6706">
        <w:rPr>
          <w:rFonts w:cs="Arial"/>
          <w:szCs w:val="22"/>
        </w:rPr>
        <w:t>]</w:t>
      </w:r>
      <w:r w:rsidR="00BA52A4" w:rsidRPr="00DA6706">
        <w:rPr>
          <w:rFonts w:cs="Arial"/>
          <w:szCs w:val="22"/>
        </w:rPr>
        <w:t xml:space="preserve"> consiente y autoriza </w:t>
      </w:r>
      <w:r w:rsidR="009E0694" w:rsidRPr="00DA6706">
        <w:rPr>
          <w:rFonts w:cs="Arial"/>
          <w:szCs w:val="22"/>
        </w:rPr>
        <w:t xml:space="preserve">expresamente </w:t>
      </w:r>
      <w:r w:rsidR="00BA52A4" w:rsidRPr="00DA6706">
        <w:rPr>
          <w:rFonts w:cs="Arial"/>
          <w:szCs w:val="22"/>
        </w:rPr>
        <w:t xml:space="preserve">al </w:t>
      </w:r>
      <w:r w:rsidR="00533682" w:rsidRPr="00DA6706">
        <w:rPr>
          <w:rFonts w:cs="Arial"/>
          <w:szCs w:val="22"/>
        </w:rPr>
        <w:t>[EMPRESA GRUPO SAESA]</w:t>
      </w:r>
      <w:r w:rsidR="00B547C3" w:rsidRPr="00DA6706">
        <w:rPr>
          <w:rFonts w:cs="Arial"/>
          <w:szCs w:val="22"/>
        </w:rPr>
        <w:t xml:space="preserve"> </w:t>
      </w:r>
      <w:r w:rsidR="00BA52A4" w:rsidRPr="00DA6706">
        <w:rPr>
          <w:rFonts w:cs="Arial"/>
          <w:szCs w:val="22"/>
        </w:rPr>
        <w:t xml:space="preserve">para </w:t>
      </w:r>
      <w:r w:rsidR="009E0694" w:rsidRPr="00DA6706">
        <w:rPr>
          <w:rFonts w:cs="Arial"/>
          <w:szCs w:val="22"/>
        </w:rPr>
        <w:t>proceder a las grabaciones y para hacer uso de las mismas.</w:t>
      </w:r>
    </w:p>
    <w:p w14:paraId="00021254" w14:textId="77777777" w:rsidR="007F08F6" w:rsidRPr="00DA6706" w:rsidRDefault="007F08F6" w:rsidP="004B3E10">
      <w:pPr>
        <w:spacing w:line="240" w:lineRule="auto"/>
        <w:rPr>
          <w:rFonts w:cs="Arial"/>
          <w:szCs w:val="22"/>
        </w:rPr>
      </w:pPr>
    </w:p>
    <w:p w14:paraId="39C14ED9" w14:textId="0D26AE58" w:rsidR="00DD52B8" w:rsidRDefault="007F08F6" w:rsidP="004B3E10">
      <w:pPr>
        <w:spacing w:line="240" w:lineRule="auto"/>
        <w:rPr>
          <w:rFonts w:cs="Arial"/>
          <w:szCs w:val="22"/>
        </w:rPr>
      </w:pPr>
      <w:r w:rsidRPr="00DA6706">
        <w:rPr>
          <w:rFonts w:cs="Arial"/>
          <w:szCs w:val="22"/>
        </w:rPr>
        <w:t>Las Partes acuerdan que estas grabaciones bastan para constituir pruebas en lo referente a este convenio.</w:t>
      </w:r>
    </w:p>
    <w:p w14:paraId="779E9FE7" w14:textId="77777777" w:rsidR="00DD52B8" w:rsidRPr="00DA6706" w:rsidRDefault="00DD52B8" w:rsidP="004B3E10">
      <w:pPr>
        <w:spacing w:line="240" w:lineRule="auto"/>
        <w:rPr>
          <w:rFonts w:cs="Arial"/>
          <w:szCs w:val="22"/>
        </w:rPr>
      </w:pPr>
    </w:p>
    <w:p w14:paraId="259EA408" w14:textId="2A7DEAE0" w:rsidR="00A01F48" w:rsidRPr="00DD52B8" w:rsidRDefault="000A28AD" w:rsidP="004B3E10">
      <w:pPr>
        <w:pStyle w:val="Ttulo1"/>
        <w:widowControl/>
        <w:numPr>
          <w:ilvl w:val="0"/>
          <w:numId w:val="13"/>
        </w:numPr>
        <w:spacing w:before="0" w:after="0" w:line="240" w:lineRule="auto"/>
        <w:rPr>
          <w:rFonts w:ascii="Arial" w:hAnsi="Arial" w:cs="Arial"/>
        </w:rPr>
      </w:pPr>
      <w:r w:rsidRPr="00DD52B8">
        <w:rPr>
          <w:rFonts w:ascii="Arial" w:hAnsi="Arial" w:cs="Arial"/>
        </w:rPr>
        <w:t>COSTOS</w:t>
      </w:r>
    </w:p>
    <w:p w14:paraId="33846AAF" w14:textId="77777777" w:rsidR="000A28AD" w:rsidRPr="00DD52B8" w:rsidRDefault="000A28AD" w:rsidP="004B3E10">
      <w:pPr>
        <w:spacing w:line="240" w:lineRule="auto"/>
        <w:rPr>
          <w:rFonts w:cs="Arial"/>
          <w:szCs w:val="22"/>
        </w:rPr>
      </w:pPr>
    </w:p>
    <w:p w14:paraId="13F31915" w14:textId="5330B5B9" w:rsidR="001E2855" w:rsidRDefault="005334EA" w:rsidP="005334EA">
      <w:pPr>
        <w:spacing w:line="240" w:lineRule="auto"/>
        <w:rPr>
          <w:rFonts w:cs="Arial"/>
          <w:szCs w:val="22"/>
          <w:lang w:val="es-CL"/>
        </w:rPr>
      </w:pPr>
      <w:r w:rsidRPr="005334EA">
        <w:rPr>
          <w:rFonts w:cs="Arial"/>
          <w:szCs w:val="22"/>
          <w:lang w:val="es-CL"/>
        </w:rPr>
        <w:t xml:space="preserve">Por </w:t>
      </w:r>
      <w:r w:rsidR="00BB1109">
        <w:rPr>
          <w:rFonts w:cs="Arial"/>
          <w:szCs w:val="22"/>
          <w:lang w:val="es-CL"/>
        </w:rPr>
        <w:t>ac</w:t>
      </w:r>
      <w:r w:rsidR="00BB1109" w:rsidRPr="005334EA">
        <w:rPr>
          <w:rFonts w:cs="Arial"/>
          <w:szCs w:val="22"/>
          <w:lang w:val="es-CL"/>
        </w:rPr>
        <w:t>tividades de supervisión en el Centro de Control de Distribución</w:t>
      </w:r>
      <w:r w:rsidR="00BB1109">
        <w:rPr>
          <w:rFonts w:cs="Arial"/>
          <w:szCs w:val="22"/>
          <w:lang w:val="es-CL"/>
        </w:rPr>
        <w:t>, gestión de maniobras</w:t>
      </w:r>
      <w:r w:rsidRPr="005334EA">
        <w:rPr>
          <w:rFonts w:cs="Arial"/>
          <w:szCs w:val="22"/>
          <w:lang w:val="es-CL"/>
        </w:rPr>
        <w:t>,</w:t>
      </w:r>
      <w:r w:rsidR="000F6756">
        <w:rPr>
          <w:rFonts w:cs="Arial"/>
          <w:szCs w:val="22"/>
          <w:lang w:val="es-CL"/>
        </w:rPr>
        <w:t xml:space="preserve"> consultas de información,</w:t>
      </w:r>
      <w:r w:rsidRPr="005334EA">
        <w:rPr>
          <w:rFonts w:cs="Arial"/>
          <w:szCs w:val="22"/>
          <w:lang w:val="es-CL"/>
        </w:rPr>
        <w:t xml:space="preserve"> monitoreo y control establecidos en el presente Convenio, y según lo establecido en Artículo 89 bis del DS88, el PMGD</w:t>
      </w:r>
      <w:r>
        <w:rPr>
          <w:rFonts w:cs="Arial"/>
          <w:szCs w:val="22"/>
          <w:lang w:val="es-CL"/>
        </w:rPr>
        <w:t xml:space="preserve"> [NPMGD]</w:t>
      </w:r>
      <w:r w:rsidRPr="005334EA">
        <w:rPr>
          <w:rFonts w:cs="Arial"/>
          <w:szCs w:val="22"/>
          <w:lang w:val="es-CL"/>
        </w:rPr>
        <w:t xml:space="preserve"> deberá pagar a la Empresa Distribuidora un costo mensual </w:t>
      </w:r>
      <w:commentRangeStart w:id="12"/>
      <w:r w:rsidRPr="005334EA">
        <w:rPr>
          <w:rFonts w:cs="Arial"/>
          <w:szCs w:val="22"/>
          <w:lang w:val="es-CL"/>
        </w:rPr>
        <w:t xml:space="preserve">de </w:t>
      </w:r>
      <w:r>
        <w:rPr>
          <w:rFonts w:cs="Arial"/>
          <w:szCs w:val="22"/>
          <w:lang w:val="es-CL"/>
        </w:rPr>
        <w:t xml:space="preserve">XX </w:t>
      </w:r>
      <w:r w:rsidRPr="005334EA">
        <w:rPr>
          <w:rFonts w:cs="Arial"/>
          <w:szCs w:val="22"/>
          <w:lang w:val="es-CL"/>
        </w:rPr>
        <w:t>UF + IVA.</w:t>
      </w:r>
      <w:r w:rsidR="001E2855" w:rsidRPr="00DD52B8">
        <w:rPr>
          <w:rFonts w:cs="Arial"/>
          <w:szCs w:val="22"/>
        </w:rPr>
        <w:t xml:space="preserve"> </w:t>
      </w:r>
    </w:p>
    <w:p w14:paraId="31AEB0A5" w14:textId="19FD682E" w:rsidR="005334EA" w:rsidRPr="005334EA" w:rsidRDefault="005334EA" w:rsidP="005334EA">
      <w:pPr>
        <w:spacing w:line="240" w:lineRule="auto"/>
        <w:rPr>
          <w:rFonts w:cs="Arial"/>
          <w:szCs w:val="22"/>
          <w:lang w:val="es-CL"/>
        </w:rPr>
      </w:pPr>
      <w:r w:rsidRPr="005334EA">
        <w:rPr>
          <w:rFonts w:cs="Arial"/>
          <w:szCs w:val="22"/>
          <w:lang w:val="es-CL"/>
        </w:rPr>
        <w:lastRenderedPageBreak/>
        <w:t>Dicho valor será cobrado de manera individual y provisoria mientras no exista una definición del regulador respecto a estos servicios asociados. En caso de existir una regulación y tarificación, este importe deberá ser actualizado</w:t>
      </w:r>
      <w:r w:rsidR="0020695F">
        <w:rPr>
          <w:rFonts w:cs="Arial"/>
          <w:szCs w:val="22"/>
          <w:lang w:val="es-CL"/>
        </w:rPr>
        <w:t>, anexado a este convenio</w:t>
      </w:r>
      <w:r w:rsidRPr="005334EA">
        <w:rPr>
          <w:rFonts w:cs="Arial"/>
          <w:szCs w:val="22"/>
          <w:lang w:val="es-CL"/>
        </w:rPr>
        <w:t xml:space="preserve"> e informado al PMGD.</w:t>
      </w:r>
    </w:p>
    <w:p w14:paraId="124F561A" w14:textId="077EB162" w:rsidR="008A4E38" w:rsidRDefault="005334EA" w:rsidP="004B3E10">
      <w:pPr>
        <w:spacing w:line="240" w:lineRule="auto"/>
        <w:rPr>
          <w:rFonts w:cs="Arial"/>
          <w:szCs w:val="22"/>
          <w:lang w:val="es-CL"/>
        </w:rPr>
      </w:pPr>
      <w:r w:rsidRPr="005334EA">
        <w:rPr>
          <w:rFonts w:cs="Arial"/>
          <w:szCs w:val="22"/>
          <w:lang w:val="es-CL"/>
        </w:rPr>
        <w:t>Para efectos de asegurar el cumplimiento de las responsabilidades de cada agente, dicho valor será cobrado</w:t>
      </w:r>
      <w:r w:rsidR="00BB1109">
        <w:rPr>
          <w:rFonts w:cs="Arial"/>
          <w:szCs w:val="22"/>
        </w:rPr>
        <w:t xml:space="preserve"> </w:t>
      </w:r>
      <w:r w:rsidR="00BB1109" w:rsidRPr="00DD52B8">
        <w:rPr>
          <w:rFonts w:cs="Arial"/>
          <w:szCs w:val="22"/>
        </w:rPr>
        <w:t>una vez al año, de manera anticipada</w:t>
      </w:r>
      <w:r w:rsidR="00AF4A78">
        <w:rPr>
          <w:rFonts w:cs="Arial"/>
          <w:szCs w:val="22"/>
        </w:rPr>
        <w:t xml:space="preserve"> a contar de diciembre</w:t>
      </w:r>
      <w:r w:rsidR="007E07F4">
        <w:rPr>
          <w:rFonts w:cs="Arial"/>
          <w:szCs w:val="22"/>
        </w:rPr>
        <w:t xml:space="preserve"> 2026</w:t>
      </w:r>
      <w:r w:rsidR="00BB1109" w:rsidRPr="00DD52B8">
        <w:rPr>
          <w:rFonts w:cs="Arial"/>
          <w:szCs w:val="22"/>
        </w:rPr>
        <w:t xml:space="preserve"> y en una única factura equivalente a </w:t>
      </w:r>
      <w:r w:rsidR="00BB1109">
        <w:rPr>
          <w:rFonts w:cs="Arial"/>
          <w:szCs w:val="22"/>
        </w:rPr>
        <w:t>XX</w:t>
      </w:r>
      <w:r w:rsidR="00BB1109" w:rsidRPr="00DD52B8">
        <w:rPr>
          <w:rFonts w:cs="Arial"/>
          <w:szCs w:val="22"/>
        </w:rPr>
        <w:t xml:space="preserve"> UF + IVA</w:t>
      </w:r>
      <w:r w:rsidR="00BB1109">
        <w:rPr>
          <w:rFonts w:cs="Arial"/>
          <w:szCs w:val="22"/>
          <w:lang w:val="es-CL"/>
        </w:rPr>
        <w:t>.</w:t>
      </w:r>
      <w:r w:rsidRPr="005334EA">
        <w:rPr>
          <w:rFonts w:cs="Arial"/>
          <w:szCs w:val="22"/>
          <w:lang w:val="es-CL"/>
        </w:rPr>
        <w:t xml:space="preserve"> </w:t>
      </w:r>
      <w:commentRangeEnd w:id="12"/>
      <w:r w:rsidR="002D2F86" w:rsidRPr="005334EA">
        <w:rPr>
          <w:rStyle w:val="Refdecomentario"/>
          <w:rFonts w:cs="Arial"/>
          <w:sz w:val="22"/>
          <w:szCs w:val="22"/>
          <w:lang w:val="es-CL"/>
        </w:rPr>
        <w:commentReference w:id="12"/>
      </w:r>
      <w:r w:rsidRPr="005334EA">
        <w:rPr>
          <w:rFonts w:cs="Arial"/>
          <w:szCs w:val="22"/>
          <w:lang w:val="es-CL"/>
        </w:rPr>
        <w:t>En caso de no realizar su pago, se entenderá que el PMGD no cumple con las condiciones establecidas en la regulación vigente y por ende no podrá seguir operando, llevando su registro y caso a la Superintendencia de Electricidad y Combustible.</w:t>
      </w:r>
    </w:p>
    <w:p w14:paraId="7F8CF8EA" w14:textId="77777777" w:rsidR="004568CD" w:rsidRPr="004568CD" w:rsidRDefault="004568CD" w:rsidP="004B3E10">
      <w:pPr>
        <w:spacing w:line="240" w:lineRule="auto"/>
        <w:rPr>
          <w:rFonts w:cs="Arial"/>
          <w:szCs w:val="22"/>
          <w:lang w:val="es-CL"/>
        </w:rPr>
      </w:pPr>
    </w:p>
    <w:p w14:paraId="3DD1F6FF" w14:textId="29821CAD" w:rsidR="00493EC4" w:rsidRPr="00584D55" w:rsidRDefault="008A4E38" w:rsidP="00493EC4">
      <w:pPr>
        <w:spacing w:line="240" w:lineRule="auto"/>
        <w:rPr>
          <w:rFonts w:cs="Arial"/>
          <w:szCs w:val="22"/>
        </w:rPr>
      </w:pPr>
      <w:r w:rsidRPr="00DD52B8">
        <w:rPr>
          <w:rFonts w:cs="Arial"/>
          <w:szCs w:val="22"/>
        </w:rPr>
        <w:t xml:space="preserve">En aquellos casos en que la distribuidora sea dueña del Empalme, equipos de protecciones y reconectador, los costos por reemplazo de equipos, sea por daños que estos presenten y que sea de responsabilidad del PMGD, por desgaste asociado al uso natural de los mismos y/o por obsolescencia serán de cuenta y cargo del </w:t>
      </w:r>
      <w:r w:rsidR="009D632A" w:rsidRPr="00DD52B8">
        <w:rPr>
          <w:rFonts w:cs="Arial"/>
          <w:szCs w:val="22"/>
        </w:rPr>
        <w:t>[</w:t>
      </w:r>
      <w:r w:rsidR="0036579C" w:rsidRPr="00DD52B8">
        <w:rPr>
          <w:rFonts w:cs="Arial"/>
          <w:szCs w:val="22"/>
        </w:rPr>
        <w:t>EPMGD</w:t>
      </w:r>
      <w:r w:rsidR="009D632A" w:rsidRPr="00DD52B8">
        <w:rPr>
          <w:rFonts w:cs="Arial"/>
          <w:szCs w:val="22"/>
        </w:rPr>
        <w:t>]</w:t>
      </w:r>
      <w:r w:rsidR="0036579C" w:rsidRPr="00DD52B8">
        <w:rPr>
          <w:rFonts w:cs="Arial"/>
          <w:szCs w:val="22"/>
        </w:rPr>
        <w:t xml:space="preserve">. Así mismo, serán de cuenta y cargo del </w:t>
      </w:r>
      <w:r w:rsidR="009D632A" w:rsidRPr="00DD52B8">
        <w:rPr>
          <w:rFonts w:cs="Arial"/>
          <w:szCs w:val="22"/>
        </w:rPr>
        <w:t>[</w:t>
      </w:r>
      <w:r w:rsidR="0036579C" w:rsidRPr="00DD52B8">
        <w:rPr>
          <w:rFonts w:cs="Arial"/>
          <w:szCs w:val="22"/>
        </w:rPr>
        <w:t>EPMGD</w:t>
      </w:r>
      <w:r w:rsidR="009D632A" w:rsidRPr="00DD52B8">
        <w:rPr>
          <w:rFonts w:cs="Arial"/>
          <w:szCs w:val="22"/>
        </w:rPr>
        <w:t>]</w:t>
      </w:r>
      <w:r w:rsidR="0036579C" w:rsidRPr="00DD52B8">
        <w:rPr>
          <w:rFonts w:cs="Arial"/>
          <w:szCs w:val="22"/>
        </w:rPr>
        <w:t xml:space="preserve"> los costos que implique dar cumplimiento a exigencias adicionales que establezca la autoridad respecto de estos equipos/empalme y las pruebas periódicas que exija la normativa.</w:t>
      </w:r>
    </w:p>
    <w:p w14:paraId="3AFD64D0" w14:textId="77777777" w:rsidR="00493EC4" w:rsidRPr="00DA6706" w:rsidRDefault="00493EC4" w:rsidP="00493EC4">
      <w:pPr>
        <w:pStyle w:val="Ttulo2"/>
        <w:widowControl/>
        <w:spacing w:before="0" w:after="0" w:line="240" w:lineRule="auto"/>
        <w:rPr>
          <w:rFonts w:ascii="Arial" w:hAnsi="Arial" w:cs="Arial"/>
          <w:sz w:val="22"/>
          <w:szCs w:val="22"/>
        </w:rPr>
      </w:pPr>
    </w:p>
    <w:p w14:paraId="261140AD" w14:textId="48F8D705" w:rsidR="00493EC4" w:rsidRPr="00DA6706" w:rsidRDefault="00E36F21" w:rsidP="00493EC4">
      <w:pPr>
        <w:pStyle w:val="Ttulo1"/>
        <w:widowControl/>
        <w:numPr>
          <w:ilvl w:val="0"/>
          <w:numId w:val="13"/>
        </w:numPr>
        <w:spacing w:before="0" w:after="0" w:line="240" w:lineRule="auto"/>
        <w:rPr>
          <w:rFonts w:ascii="Arial" w:hAnsi="Arial" w:cs="Arial"/>
        </w:rPr>
      </w:pPr>
      <w:r>
        <w:rPr>
          <w:rFonts w:ascii="Arial" w:hAnsi="Arial" w:cs="Arial"/>
        </w:rPr>
        <w:t>ACCESO A LA MEDIDA</w:t>
      </w:r>
    </w:p>
    <w:p w14:paraId="7EEB00C4" w14:textId="77777777" w:rsidR="00493EC4" w:rsidRPr="00DA6706" w:rsidRDefault="00493EC4" w:rsidP="00493EC4">
      <w:pPr>
        <w:spacing w:line="240" w:lineRule="auto"/>
        <w:rPr>
          <w:rFonts w:cs="Arial"/>
          <w:szCs w:val="22"/>
        </w:rPr>
      </w:pPr>
    </w:p>
    <w:p w14:paraId="47517186" w14:textId="747C139F" w:rsidR="00485C70" w:rsidRDefault="00242EF9" w:rsidP="004B3E10">
      <w:pPr>
        <w:spacing w:line="240" w:lineRule="auto"/>
        <w:rPr>
          <w:rFonts w:cs="Arial"/>
          <w:szCs w:val="22"/>
        </w:rPr>
      </w:pPr>
      <w:r w:rsidRPr="00DA6706">
        <w:rPr>
          <w:rFonts w:cs="Arial"/>
          <w:szCs w:val="22"/>
        </w:rPr>
        <w:t>[EPMGD]</w:t>
      </w:r>
      <w:r>
        <w:rPr>
          <w:rFonts w:cs="Arial"/>
          <w:szCs w:val="22"/>
        </w:rPr>
        <w:t xml:space="preserve"> debe</w:t>
      </w:r>
      <w:r w:rsidR="005E30E7">
        <w:rPr>
          <w:rFonts w:cs="Arial"/>
          <w:szCs w:val="22"/>
        </w:rPr>
        <w:t>rá habilitar</w:t>
      </w:r>
      <w:r w:rsidR="006D38FC">
        <w:rPr>
          <w:rFonts w:cs="Arial"/>
          <w:szCs w:val="22"/>
        </w:rPr>
        <w:t xml:space="preserve"> un acceso </w:t>
      </w:r>
      <w:r w:rsidR="00176B04">
        <w:rPr>
          <w:rFonts w:cs="Arial"/>
          <w:szCs w:val="22"/>
        </w:rPr>
        <w:t xml:space="preserve">remoto al medidor </w:t>
      </w:r>
      <w:r w:rsidR="006D38FC">
        <w:rPr>
          <w:rFonts w:cs="Arial"/>
          <w:szCs w:val="22"/>
        </w:rPr>
        <w:t>para que la empresa Distribuidora pueda interrogar el equipo de medida</w:t>
      </w:r>
      <w:r w:rsidR="00635A79">
        <w:rPr>
          <w:rFonts w:cs="Arial"/>
          <w:szCs w:val="22"/>
        </w:rPr>
        <w:t xml:space="preserve">, </w:t>
      </w:r>
      <w:r w:rsidR="00176B04">
        <w:rPr>
          <w:rFonts w:cs="Arial"/>
          <w:szCs w:val="22"/>
        </w:rPr>
        <w:t xml:space="preserve">esto a través de una </w:t>
      </w:r>
      <w:r w:rsidR="00E317F6">
        <w:rPr>
          <w:rFonts w:cs="Arial"/>
          <w:szCs w:val="22"/>
        </w:rPr>
        <w:t>IP pública y un puerto de acceso</w:t>
      </w:r>
      <w:r w:rsidR="000D1D8B">
        <w:rPr>
          <w:rFonts w:cs="Arial"/>
          <w:szCs w:val="22"/>
        </w:rPr>
        <w:t xml:space="preserve"> o el m</w:t>
      </w:r>
      <w:r w:rsidR="00485C70">
        <w:rPr>
          <w:rFonts w:cs="Arial"/>
          <w:szCs w:val="22"/>
        </w:rPr>
        <w:t>edio que</w:t>
      </w:r>
      <w:r w:rsidR="00B64309">
        <w:rPr>
          <w:rFonts w:cs="Arial"/>
          <w:szCs w:val="22"/>
        </w:rPr>
        <w:t xml:space="preserve"> </w:t>
      </w:r>
      <w:r w:rsidR="00B64309" w:rsidRPr="00DA6706">
        <w:rPr>
          <w:rFonts w:cs="Arial"/>
          <w:szCs w:val="22"/>
        </w:rPr>
        <w:t xml:space="preserve">[EMPRESA GRUPO SAESA] </w:t>
      </w:r>
      <w:r w:rsidR="00485C70">
        <w:rPr>
          <w:rFonts w:cs="Arial"/>
          <w:szCs w:val="22"/>
        </w:rPr>
        <w:t xml:space="preserve">defina. </w:t>
      </w:r>
    </w:p>
    <w:p w14:paraId="0C18BB11" w14:textId="26D30AC2" w:rsidR="00493EC4" w:rsidRDefault="00485C70" w:rsidP="004B3E10">
      <w:pPr>
        <w:spacing w:line="240" w:lineRule="auto"/>
        <w:rPr>
          <w:rFonts w:cs="Arial"/>
          <w:szCs w:val="22"/>
        </w:rPr>
      </w:pPr>
      <w:r w:rsidRPr="00485C70">
        <w:rPr>
          <w:rFonts w:cs="Arial"/>
          <w:szCs w:val="22"/>
        </w:rPr>
        <w:t xml:space="preserve">Las empresas coordinadas deberán garantizar una disponibilidad de información </w:t>
      </w:r>
      <w:r w:rsidR="0022123B">
        <w:rPr>
          <w:rFonts w:cs="Arial"/>
          <w:szCs w:val="22"/>
        </w:rPr>
        <w:t xml:space="preserve">en los tiempos </w:t>
      </w:r>
      <w:r w:rsidR="00267AA7">
        <w:rPr>
          <w:rFonts w:cs="Arial"/>
          <w:szCs w:val="22"/>
        </w:rPr>
        <w:t xml:space="preserve">y disponibilidad </w:t>
      </w:r>
      <w:r w:rsidR="0022123B">
        <w:rPr>
          <w:rFonts w:cs="Arial"/>
          <w:szCs w:val="22"/>
        </w:rPr>
        <w:t xml:space="preserve">que la normativa establezca. </w:t>
      </w:r>
      <w:r w:rsidRPr="00485C70">
        <w:rPr>
          <w:rFonts w:cs="Arial"/>
          <w:szCs w:val="22"/>
        </w:rPr>
        <w:t>La disponibilidad y buen funcionamiento de los sistemas de comunicación utilizados para la interrogación remota efectuada por el Coordinador a través del PRMTE será de exclusiva responsabilidad del PMGD</w:t>
      </w:r>
      <w:r w:rsidR="00AE72A2">
        <w:rPr>
          <w:rFonts w:cs="Arial"/>
          <w:szCs w:val="22"/>
        </w:rPr>
        <w:t>.</w:t>
      </w:r>
    </w:p>
    <w:p w14:paraId="16BC1402" w14:textId="72BE4E66" w:rsidR="00295BAF" w:rsidRDefault="00295BAF" w:rsidP="004B3E10">
      <w:pPr>
        <w:spacing w:line="240" w:lineRule="auto"/>
        <w:rPr>
          <w:rFonts w:cs="Arial"/>
          <w:szCs w:val="22"/>
          <w:lang w:val="es-CL"/>
        </w:rPr>
      </w:pPr>
      <w:r>
        <w:rPr>
          <w:rFonts w:cs="Arial"/>
          <w:szCs w:val="22"/>
          <w:lang w:val="es-CL"/>
        </w:rPr>
        <w:t>El Esquema de Medida</w:t>
      </w:r>
      <w:r w:rsidRPr="00295BAF">
        <w:rPr>
          <w:rFonts w:cs="Arial"/>
          <w:szCs w:val="22"/>
          <w:lang w:val="es-CL"/>
        </w:rPr>
        <w:t xml:space="preserve"> debe permanecer sincronizados con la Hora indicada en la N</w:t>
      </w:r>
      <w:r>
        <w:rPr>
          <w:rFonts w:cs="Arial"/>
          <w:szCs w:val="22"/>
          <w:lang w:val="es-CL"/>
        </w:rPr>
        <w:t>orma técnica.</w:t>
      </w:r>
    </w:p>
    <w:p w14:paraId="408D3172" w14:textId="6D07F87F" w:rsidR="003C6996" w:rsidRDefault="003C6996" w:rsidP="004B3E10">
      <w:pPr>
        <w:spacing w:line="240" w:lineRule="auto"/>
        <w:rPr>
          <w:rFonts w:cs="Arial"/>
          <w:szCs w:val="22"/>
        </w:rPr>
      </w:pPr>
      <w:r>
        <w:rPr>
          <w:rFonts w:cs="Arial"/>
          <w:szCs w:val="22"/>
        </w:rPr>
        <w:t>E</w:t>
      </w:r>
      <w:r w:rsidRPr="003C6996">
        <w:rPr>
          <w:rFonts w:cs="Arial"/>
          <w:szCs w:val="22"/>
        </w:rPr>
        <w:t>l PMGD podrá implementar un enlace hacia el sistema de comunicación de la Empresa Distribuidora, de manera que el envío de las medidas del PMGD hacia la PRMTE se realice a través del enlace de comunicaciones que la Empresa Distribuidora dispone para estos fines</w:t>
      </w:r>
      <w:r w:rsidR="009A2519">
        <w:rPr>
          <w:rFonts w:cs="Arial"/>
          <w:szCs w:val="22"/>
        </w:rPr>
        <w:t>.</w:t>
      </w:r>
    </w:p>
    <w:p w14:paraId="1FB8378B" w14:textId="7A5CD250" w:rsidR="009A2519" w:rsidRDefault="009A2519" w:rsidP="004B3E10">
      <w:pPr>
        <w:spacing w:line="240" w:lineRule="auto"/>
        <w:rPr>
          <w:rFonts w:cs="Arial"/>
          <w:szCs w:val="22"/>
        </w:rPr>
      </w:pPr>
      <w:r w:rsidRPr="009A2519">
        <w:rPr>
          <w:rFonts w:cs="Arial"/>
          <w:szCs w:val="22"/>
        </w:rPr>
        <w:t>En caso de que un PMGD se componga de unidades generadoras de más de una tecnología, se deberá tener un equipo de medida por cada agrupación de unidades de la misma tecnología</w:t>
      </w:r>
    </w:p>
    <w:p w14:paraId="2DD7A48C" w14:textId="77777777" w:rsidR="00492B08" w:rsidRDefault="00492B08" w:rsidP="004B3E10">
      <w:pPr>
        <w:spacing w:line="240" w:lineRule="auto"/>
        <w:rPr>
          <w:rFonts w:cs="Arial"/>
          <w:szCs w:val="22"/>
        </w:rPr>
      </w:pPr>
    </w:p>
    <w:p w14:paraId="1ECCC781" w14:textId="1A9D48D1" w:rsidR="00492B08" w:rsidRPr="00DA6706" w:rsidRDefault="00750FB4" w:rsidP="00492B08">
      <w:pPr>
        <w:pStyle w:val="Ttulo1"/>
        <w:widowControl/>
        <w:numPr>
          <w:ilvl w:val="0"/>
          <w:numId w:val="13"/>
        </w:numPr>
        <w:spacing w:before="0" w:after="0" w:line="240" w:lineRule="auto"/>
        <w:rPr>
          <w:rFonts w:ascii="Arial" w:hAnsi="Arial" w:cs="Arial"/>
        </w:rPr>
      </w:pPr>
      <w:r>
        <w:rPr>
          <w:rFonts w:ascii="Arial" w:hAnsi="Arial" w:cs="Arial"/>
        </w:rPr>
        <w:t xml:space="preserve">SERVICIO DE </w:t>
      </w:r>
      <w:r w:rsidR="000202D7">
        <w:rPr>
          <w:rFonts w:ascii="Arial" w:hAnsi="Arial" w:cs="Arial"/>
        </w:rPr>
        <w:t>TELECOMUNICACIÓN</w:t>
      </w:r>
    </w:p>
    <w:p w14:paraId="0573A492" w14:textId="77777777" w:rsidR="00492B08" w:rsidRDefault="00492B08" w:rsidP="004B3E10">
      <w:pPr>
        <w:spacing w:line="240" w:lineRule="auto"/>
        <w:rPr>
          <w:rFonts w:cs="Arial"/>
          <w:szCs w:val="22"/>
          <w:lang w:val="es-CL"/>
        </w:rPr>
      </w:pPr>
    </w:p>
    <w:p w14:paraId="0F396F01" w14:textId="60AF5041" w:rsidR="00492B08" w:rsidRDefault="000202D7" w:rsidP="00137A0A">
      <w:pPr>
        <w:spacing w:line="240" w:lineRule="auto"/>
        <w:rPr>
          <w:rFonts w:cs="Arial"/>
          <w:szCs w:val="22"/>
        </w:rPr>
      </w:pPr>
      <w:r>
        <w:rPr>
          <w:rFonts w:cs="Arial"/>
          <w:szCs w:val="22"/>
        </w:rPr>
        <w:t xml:space="preserve">Según lo establecido en la Norma técnica de seguridad y calidad de servicio vigente, </w:t>
      </w:r>
      <w:r w:rsidR="00137A0A">
        <w:rPr>
          <w:rFonts w:cs="Arial"/>
          <w:szCs w:val="22"/>
        </w:rPr>
        <w:t>l</w:t>
      </w:r>
      <w:r w:rsidR="00137A0A" w:rsidRPr="00137A0A">
        <w:rPr>
          <w:rFonts w:cs="Arial"/>
          <w:szCs w:val="22"/>
        </w:rPr>
        <w:t>os PMGD que deban incorporarse al SITR, de acuerdo con lo señalado</w:t>
      </w:r>
      <w:r w:rsidR="00207EB3">
        <w:rPr>
          <w:rFonts w:cs="Arial"/>
          <w:szCs w:val="22"/>
        </w:rPr>
        <w:t xml:space="preserve"> en el</w:t>
      </w:r>
      <w:r w:rsidR="00137A0A" w:rsidRPr="00137A0A">
        <w:rPr>
          <w:rFonts w:cs="Arial"/>
          <w:szCs w:val="22"/>
        </w:rPr>
        <w:t xml:space="preserve"> Anexo Técnico</w:t>
      </w:r>
      <w:r w:rsidR="00137A0A">
        <w:rPr>
          <w:rFonts w:cs="Arial"/>
          <w:szCs w:val="22"/>
        </w:rPr>
        <w:t xml:space="preserve"> </w:t>
      </w:r>
      <w:r w:rsidR="00207EB3">
        <w:rPr>
          <w:rFonts w:cs="Arial"/>
          <w:szCs w:val="22"/>
        </w:rPr>
        <w:t>que define los parámetros técnicos y operativos para el envío de datos al SITR</w:t>
      </w:r>
      <w:r w:rsidR="00137A0A" w:rsidRPr="00137A0A">
        <w:rPr>
          <w:rFonts w:cs="Arial"/>
          <w:szCs w:val="22"/>
        </w:rPr>
        <w:t>,</w:t>
      </w:r>
      <w:r w:rsidR="00207EB3">
        <w:rPr>
          <w:rFonts w:cs="Arial"/>
          <w:szCs w:val="22"/>
        </w:rPr>
        <w:t xml:space="preserve"> los PMGD</w:t>
      </w:r>
      <w:r w:rsidR="0015491F">
        <w:rPr>
          <w:rFonts w:cs="Arial"/>
          <w:szCs w:val="22"/>
        </w:rPr>
        <w:t xml:space="preserve"> </w:t>
      </w:r>
      <w:r w:rsidR="00137A0A" w:rsidRPr="00137A0A">
        <w:rPr>
          <w:rFonts w:cs="Arial"/>
          <w:szCs w:val="22"/>
        </w:rPr>
        <w:t>deberán implementar un enlace hacia el sistema de comunicación de la Empresa Distribuidora correspondiente, de manera que el envío de las medidas del PMGD</w:t>
      </w:r>
      <w:r w:rsidR="00137A0A">
        <w:rPr>
          <w:rFonts w:cs="Arial"/>
          <w:szCs w:val="22"/>
        </w:rPr>
        <w:t xml:space="preserve"> </w:t>
      </w:r>
      <w:r w:rsidR="00137A0A" w:rsidRPr="00137A0A">
        <w:rPr>
          <w:rFonts w:cs="Arial"/>
          <w:szCs w:val="22"/>
        </w:rPr>
        <w:t>hacia el SITR del Coordinador se realice a través del enlace de comunicación entre la Empresa Distribuidora y el Coordinador. Este tipo de conexión también deberá permitir el acceso de la Empresa Distribuidora a las mediciones del PMGD en caso de que esta lo requiera por razones de seguridad y calidad de servicio.</w:t>
      </w:r>
    </w:p>
    <w:p w14:paraId="5433A1A8" w14:textId="77777777" w:rsidR="0015491F" w:rsidRDefault="0015491F" w:rsidP="00137A0A">
      <w:pPr>
        <w:spacing w:line="240" w:lineRule="auto"/>
        <w:rPr>
          <w:rFonts w:cs="Arial"/>
          <w:szCs w:val="22"/>
        </w:rPr>
      </w:pPr>
    </w:p>
    <w:p w14:paraId="33687AB0" w14:textId="336C1092" w:rsidR="007F08F6" w:rsidRPr="00DA6706" w:rsidRDefault="0015491F" w:rsidP="00B97A6C">
      <w:pPr>
        <w:spacing w:line="240" w:lineRule="auto"/>
        <w:rPr>
          <w:rFonts w:cs="Arial"/>
          <w:szCs w:val="22"/>
        </w:rPr>
      </w:pPr>
      <w:r>
        <w:rPr>
          <w:rFonts w:cs="Arial"/>
          <w:szCs w:val="22"/>
        </w:rPr>
        <w:t>Sera la empresa distribuidora quien defina</w:t>
      </w:r>
      <w:r w:rsidR="00792083">
        <w:rPr>
          <w:rFonts w:cs="Arial"/>
          <w:szCs w:val="22"/>
        </w:rPr>
        <w:t xml:space="preserve"> la arquitectura de comunicación que los PMGD deberán implementar para </w:t>
      </w:r>
      <w:r w:rsidR="000C301B">
        <w:rPr>
          <w:rFonts w:cs="Arial"/>
          <w:szCs w:val="22"/>
        </w:rPr>
        <w:t xml:space="preserve">la incorporación al SITR. Cualquier costo asociado a la implementación, mantenimiento y operación del enlace será </w:t>
      </w:r>
      <w:r w:rsidR="00BB262F">
        <w:rPr>
          <w:rFonts w:cs="Arial"/>
          <w:szCs w:val="22"/>
        </w:rPr>
        <w:t>responsabilidad del PMG</w:t>
      </w:r>
      <w:r w:rsidR="00B97A6C">
        <w:rPr>
          <w:rFonts w:cs="Arial"/>
          <w:szCs w:val="22"/>
        </w:rPr>
        <w:t>D.</w:t>
      </w:r>
    </w:p>
    <w:p w14:paraId="4FB24633" w14:textId="2A0C7A5A" w:rsidR="007F08F6" w:rsidRPr="00DA6706" w:rsidRDefault="007F08F6" w:rsidP="004B3E10">
      <w:pPr>
        <w:pStyle w:val="Ttulo1"/>
        <w:widowControl/>
        <w:numPr>
          <w:ilvl w:val="0"/>
          <w:numId w:val="13"/>
        </w:numPr>
        <w:spacing w:before="0" w:after="0" w:line="240" w:lineRule="auto"/>
        <w:rPr>
          <w:rFonts w:ascii="Arial" w:hAnsi="Arial" w:cs="Arial"/>
        </w:rPr>
      </w:pPr>
      <w:r w:rsidRPr="00DA6706">
        <w:rPr>
          <w:rFonts w:ascii="Arial" w:hAnsi="Arial" w:cs="Arial"/>
        </w:rPr>
        <w:lastRenderedPageBreak/>
        <w:t>Responsabilidades</w:t>
      </w:r>
    </w:p>
    <w:p w14:paraId="0D46E29D" w14:textId="77777777" w:rsidR="006E05A4" w:rsidRPr="00DA6706" w:rsidRDefault="006E05A4" w:rsidP="004B3E10">
      <w:pPr>
        <w:spacing w:line="240" w:lineRule="auto"/>
        <w:rPr>
          <w:rFonts w:cs="Arial"/>
          <w:szCs w:val="22"/>
        </w:rPr>
      </w:pPr>
    </w:p>
    <w:p w14:paraId="26543775" w14:textId="7B81A7D0" w:rsidR="00D73BB9" w:rsidRPr="00DA6706" w:rsidRDefault="007F08F6" w:rsidP="004B3E10">
      <w:pPr>
        <w:pStyle w:val="Ttulo2"/>
        <w:widowControl/>
        <w:spacing w:before="0" w:after="0" w:line="240" w:lineRule="auto"/>
        <w:rPr>
          <w:rFonts w:ascii="Arial" w:hAnsi="Arial" w:cs="Arial"/>
          <w:sz w:val="22"/>
          <w:szCs w:val="22"/>
        </w:rPr>
      </w:pPr>
      <w:r w:rsidRPr="00DA6706">
        <w:rPr>
          <w:rFonts w:ascii="Arial" w:hAnsi="Arial" w:cs="Arial"/>
          <w:sz w:val="22"/>
          <w:szCs w:val="22"/>
        </w:rPr>
        <w:t xml:space="preserve">Las multas que pueda aplicar la Superintendencia de Electricidad y combustible a </w:t>
      </w:r>
      <w:r w:rsidR="00533682" w:rsidRPr="00DA6706">
        <w:rPr>
          <w:rFonts w:ascii="Arial" w:hAnsi="Arial" w:cs="Arial"/>
          <w:sz w:val="22"/>
          <w:szCs w:val="22"/>
        </w:rPr>
        <w:t>[EMPRESA GRUPO SAESA]</w:t>
      </w:r>
      <w:r w:rsidRPr="00DA6706">
        <w:rPr>
          <w:rFonts w:ascii="Arial" w:hAnsi="Arial" w:cs="Arial"/>
          <w:sz w:val="22"/>
          <w:szCs w:val="22"/>
        </w:rPr>
        <w:t xml:space="preserve"> por deterioro a la calidad de servicio de</w:t>
      </w:r>
      <w:r w:rsidR="00650FB6" w:rsidRPr="00DA6706">
        <w:rPr>
          <w:rFonts w:ascii="Arial" w:hAnsi="Arial" w:cs="Arial"/>
          <w:sz w:val="22"/>
          <w:szCs w:val="22"/>
        </w:rPr>
        <w:t xml:space="preserve"> sus</w:t>
      </w:r>
      <w:r w:rsidRPr="00DA6706">
        <w:rPr>
          <w:rFonts w:ascii="Arial" w:hAnsi="Arial" w:cs="Arial"/>
          <w:sz w:val="22"/>
          <w:szCs w:val="22"/>
        </w:rPr>
        <w:t xml:space="preserve"> clientes </w:t>
      </w:r>
      <w:r w:rsidR="00650FB6" w:rsidRPr="00DA6706">
        <w:rPr>
          <w:rFonts w:ascii="Arial" w:hAnsi="Arial" w:cs="Arial"/>
          <w:sz w:val="22"/>
          <w:szCs w:val="22"/>
        </w:rPr>
        <w:t>y/</w:t>
      </w:r>
      <w:r w:rsidRPr="00DA6706">
        <w:rPr>
          <w:rFonts w:ascii="Arial" w:hAnsi="Arial" w:cs="Arial"/>
          <w:sz w:val="22"/>
          <w:szCs w:val="22"/>
        </w:rPr>
        <w:t xml:space="preserve">o </w:t>
      </w:r>
      <w:r w:rsidR="00650FB6" w:rsidRPr="00DA6706">
        <w:rPr>
          <w:rFonts w:ascii="Arial" w:hAnsi="Arial" w:cs="Arial"/>
          <w:sz w:val="22"/>
          <w:szCs w:val="22"/>
        </w:rPr>
        <w:t xml:space="preserve">las </w:t>
      </w:r>
      <w:r w:rsidRPr="00DA6706">
        <w:rPr>
          <w:rFonts w:ascii="Arial" w:hAnsi="Arial" w:cs="Arial"/>
          <w:sz w:val="22"/>
          <w:szCs w:val="22"/>
        </w:rPr>
        <w:t xml:space="preserve">compensaciones que deba pagar </w:t>
      </w:r>
      <w:r w:rsidR="00533682" w:rsidRPr="00DA6706">
        <w:rPr>
          <w:rFonts w:ascii="Arial" w:hAnsi="Arial" w:cs="Arial"/>
          <w:sz w:val="22"/>
          <w:szCs w:val="22"/>
        </w:rPr>
        <w:t>[EMPRESA GRUPO SAESA]</w:t>
      </w:r>
      <w:r w:rsidRPr="00DA6706">
        <w:rPr>
          <w:rFonts w:ascii="Arial" w:hAnsi="Arial" w:cs="Arial"/>
          <w:sz w:val="22"/>
          <w:szCs w:val="22"/>
        </w:rPr>
        <w:t>, producto de eventos responsabilidad del PMGD serán de cargo del PMGD</w:t>
      </w:r>
      <w:r w:rsidR="00E93711" w:rsidRPr="00DA6706">
        <w:rPr>
          <w:rFonts w:ascii="Arial" w:hAnsi="Arial" w:cs="Arial"/>
          <w:sz w:val="22"/>
          <w:szCs w:val="22"/>
        </w:rPr>
        <w:t xml:space="preserve"> [NPMGD]</w:t>
      </w:r>
      <w:r w:rsidRPr="00DA6706">
        <w:rPr>
          <w:rFonts w:ascii="Arial" w:hAnsi="Arial" w:cs="Arial"/>
          <w:sz w:val="22"/>
          <w:szCs w:val="22"/>
        </w:rPr>
        <w:t>. Para establecer la responsabilidad de uno u otro, debe quedar reflejada</w:t>
      </w:r>
      <w:r w:rsidR="00ED4ED9" w:rsidRPr="00DA6706">
        <w:rPr>
          <w:rFonts w:ascii="Arial" w:hAnsi="Arial" w:cs="Arial"/>
          <w:sz w:val="22"/>
          <w:szCs w:val="22"/>
        </w:rPr>
        <w:t xml:space="preserve"> en un estudio donde se analice</w:t>
      </w:r>
      <w:r w:rsidRPr="00DA6706">
        <w:rPr>
          <w:rFonts w:ascii="Arial" w:hAnsi="Arial" w:cs="Arial"/>
          <w:sz w:val="22"/>
          <w:szCs w:val="22"/>
        </w:rPr>
        <w:t xml:space="preserve"> cada evento por un ente independiente a las partes donde se establezca claramente una de las siguientes causas:</w:t>
      </w:r>
    </w:p>
    <w:p w14:paraId="54F086BB" w14:textId="77777777" w:rsidR="00D73BB9" w:rsidRPr="00DA6706" w:rsidRDefault="00D73BB9" w:rsidP="004B3E10">
      <w:pPr>
        <w:pStyle w:val="Textoindependiente21"/>
        <w:widowControl/>
        <w:spacing w:after="0" w:line="240" w:lineRule="auto"/>
        <w:ind w:left="567" w:hanging="567"/>
        <w:rPr>
          <w:rFonts w:cs="Arial"/>
          <w:szCs w:val="22"/>
        </w:rPr>
      </w:pPr>
    </w:p>
    <w:p w14:paraId="652C8831" w14:textId="6F86DA4C" w:rsidR="001B5FC8" w:rsidRPr="00DA6706" w:rsidRDefault="007F08F6" w:rsidP="004B3E10">
      <w:pPr>
        <w:pStyle w:val="Prrafodelista"/>
        <w:numPr>
          <w:ilvl w:val="0"/>
          <w:numId w:val="24"/>
        </w:numPr>
        <w:spacing w:line="240" w:lineRule="auto"/>
        <w:rPr>
          <w:rFonts w:cs="Arial"/>
          <w:szCs w:val="22"/>
        </w:rPr>
      </w:pPr>
      <w:r w:rsidRPr="00DA6706">
        <w:rPr>
          <w:rFonts w:cs="Arial"/>
          <w:szCs w:val="22"/>
        </w:rPr>
        <w:t>Incumplimiento por parte de</w:t>
      </w:r>
      <w:r w:rsidR="00E93711" w:rsidRPr="00DA6706">
        <w:rPr>
          <w:rFonts w:cs="Arial"/>
          <w:szCs w:val="22"/>
        </w:rPr>
        <w:t xml:space="preserve"> [E</w:t>
      </w:r>
      <w:r w:rsidRPr="00DA6706">
        <w:rPr>
          <w:rFonts w:cs="Arial"/>
          <w:szCs w:val="22"/>
        </w:rPr>
        <w:t>PMGD</w:t>
      </w:r>
      <w:r w:rsidR="00E93711" w:rsidRPr="00DA6706">
        <w:rPr>
          <w:rFonts w:cs="Arial"/>
          <w:szCs w:val="22"/>
        </w:rPr>
        <w:t>]</w:t>
      </w:r>
      <w:r w:rsidRPr="00DA6706">
        <w:rPr>
          <w:rFonts w:cs="Arial"/>
          <w:szCs w:val="22"/>
        </w:rPr>
        <w:t xml:space="preserve"> de la </w:t>
      </w:r>
      <w:r w:rsidR="00AD23F5" w:rsidRPr="00DA6706">
        <w:rPr>
          <w:rFonts w:cs="Arial"/>
          <w:szCs w:val="22"/>
        </w:rPr>
        <w:t xml:space="preserve">normativa </w:t>
      </w:r>
      <w:r w:rsidR="00757832" w:rsidRPr="00DA6706">
        <w:rPr>
          <w:rFonts w:cs="Arial"/>
          <w:szCs w:val="22"/>
        </w:rPr>
        <w:t>vigente</w:t>
      </w:r>
      <w:r w:rsidR="00AD23F5" w:rsidRPr="00DA6706">
        <w:rPr>
          <w:rFonts w:cs="Arial"/>
          <w:szCs w:val="22"/>
        </w:rPr>
        <w:t>.</w:t>
      </w:r>
    </w:p>
    <w:p w14:paraId="3927EF2E" w14:textId="33BB461C" w:rsidR="001B5FC8" w:rsidRPr="00DA6706" w:rsidRDefault="007F08F6" w:rsidP="004B3E10">
      <w:pPr>
        <w:pStyle w:val="Prrafodelista"/>
        <w:numPr>
          <w:ilvl w:val="0"/>
          <w:numId w:val="24"/>
        </w:numPr>
        <w:spacing w:line="240" w:lineRule="auto"/>
        <w:rPr>
          <w:rFonts w:cs="Arial"/>
          <w:szCs w:val="22"/>
        </w:rPr>
      </w:pPr>
      <w:r w:rsidRPr="00DA6706">
        <w:rPr>
          <w:rFonts w:cs="Arial"/>
          <w:szCs w:val="22"/>
        </w:rPr>
        <w:t>In</w:t>
      </w:r>
      <w:r w:rsidR="00ED4ED9" w:rsidRPr="00DA6706">
        <w:rPr>
          <w:rFonts w:cs="Arial"/>
          <w:szCs w:val="22"/>
        </w:rPr>
        <w:t xml:space="preserve">cumplimiento por parte de </w:t>
      </w:r>
      <w:r w:rsidR="00533682" w:rsidRPr="00DA6706">
        <w:rPr>
          <w:rFonts w:cs="Arial"/>
          <w:szCs w:val="22"/>
        </w:rPr>
        <w:t>[EMPRESA GRUPO SAESA]</w:t>
      </w:r>
      <w:r w:rsidR="00ED4ED9" w:rsidRPr="00DA6706">
        <w:rPr>
          <w:rFonts w:cs="Arial"/>
          <w:szCs w:val="22"/>
        </w:rPr>
        <w:t xml:space="preserve"> de la </w:t>
      </w:r>
      <w:r w:rsidR="00AD23F5" w:rsidRPr="00DA6706">
        <w:rPr>
          <w:rFonts w:cs="Arial"/>
          <w:szCs w:val="22"/>
        </w:rPr>
        <w:t>normativa vigente</w:t>
      </w:r>
      <w:r w:rsidRPr="00DA6706">
        <w:rPr>
          <w:rFonts w:cs="Arial"/>
          <w:szCs w:val="22"/>
        </w:rPr>
        <w:t xml:space="preserve">. </w:t>
      </w:r>
    </w:p>
    <w:p w14:paraId="005120CF" w14:textId="0D7623DD" w:rsidR="001B5FC8" w:rsidRPr="00DA6706" w:rsidRDefault="00E93711" w:rsidP="004B3E10">
      <w:pPr>
        <w:pStyle w:val="Prrafodelista"/>
        <w:numPr>
          <w:ilvl w:val="0"/>
          <w:numId w:val="24"/>
        </w:numPr>
        <w:spacing w:line="240" w:lineRule="auto"/>
        <w:rPr>
          <w:rFonts w:cs="Arial"/>
          <w:szCs w:val="22"/>
          <w:lang w:val="es-AR"/>
        </w:rPr>
      </w:pPr>
      <w:r w:rsidRPr="00DA6706">
        <w:rPr>
          <w:rFonts w:cs="Arial"/>
          <w:szCs w:val="22"/>
          <w:lang w:val="es-AR"/>
        </w:rPr>
        <w:t xml:space="preserve">La Central </w:t>
      </w:r>
      <w:r w:rsidR="00335008" w:rsidRPr="00DA6706">
        <w:rPr>
          <w:rFonts w:cs="Arial"/>
          <w:szCs w:val="22"/>
          <w:lang w:val="es-AR"/>
        </w:rPr>
        <w:t xml:space="preserve">será responsable y tendrá la obligación de reembolsar a </w:t>
      </w:r>
      <w:r w:rsidR="00533682" w:rsidRPr="00DA6706">
        <w:rPr>
          <w:rFonts w:cs="Arial"/>
          <w:szCs w:val="22"/>
          <w:lang w:val="es-AR"/>
        </w:rPr>
        <w:t>[EMPRESA GRUPO SAESA]</w:t>
      </w:r>
      <w:r w:rsidR="00ED4ED9" w:rsidRPr="00DA6706">
        <w:rPr>
          <w:rFonts w:cs="Arial"/>
          <w:szCs w:val="22"/>
          <w:lang w:val="es-AR"/>
        </w:rPr>
        <w:t>,</w:t>
      </w:r>
      <w:r w:rsidR="00335008" w:rsidRPr="00DA6706">
        <w:rPr>
          <w:rFonts w:cs="Arial"/>
          <w:szCs w:val="22"/>
          <w:lang w:val="es-AR"/>
        </w:rPr>
        <w:t xml:space="preserve"> los daños</w:t>
      </w:r>
      <w:r w:rsidR="0036579C" w:rsidRPr="00DA6706">
        <w:rPr>
          <w:rFonts w:cs="Arial"/>
          <w:szCs w:val="22"/>
          <w:lang w:val="es-AR"/>
        </w:rPr>
        <w:t>, compensaciones legales</w:t>
      </w:r>
      <w:r w:rsidR="00335008" w:rsidRPr="00DA6706">
        <w:rPr>
          <w:rFonts w:cs="Arial"/>
          <w:szCs w:val="22"/>
          <w:lang w:val="es-AR"/>
        </w:rPr>
        <w:t xml:space="preserve"> e ind</w:t>
      </w:r>
      <w:r w:rsidR="00D47D7E" w:rsidRPr="00DA6706">
        <w:rPr>
          <w:rFonts w:cs="Arial"/>
          <w:szCs w:val="22"/>
          <w:lang w:val="es-AR"/>
        </w:rPr>
        <w:t xml:space="preserve">emnizaciones por las que </w:t>
      </w:r>
      <w:r w:rsidR="00533682" w:rsidRPr="00DA6706">
        <w:rPr>
          <w:rFonts w:cs="Arial"/>
          <w:szCs w:val="22"/>
          <w:lang w:val="es-AR"/>
        </w:rPr>
        <w:t>[EMPRESA GRUPO SAESA]</w:t>
      </w:r>
      <w:r w:rsidR="00335008" w:rsidRPr="00DA6706">
        <w:rPr>
          <w:rFonts w:cs="Arial"/>
          <w:szCs w:val="22"/>
          <w:lang w:val="es-AR"/>
        </w:rPr>
        <w:t xml:space="preserve"> deba responder y/o pagar a sus clientes, </w:t>
      </w:r>
      <w:r w:rsidR="007B5CC9" w:rsidRPr="00DA6706">
        <w:rPr>
          <w:rFonts w:cs="Arial"/>
          <w:szCs w:val="22"/>
          <w:lang w:val="es-AR"/>
        </w:rPr>
        <w:t xml:space="preserve">y/o las multas o sanciones por las que deba responder a la autoridad, </w:t>
      </w:r>
      <w:r w:rsidR="00897B01" w:rsidRPr="00DA6706">
        <w:rPr>
          <w:rFonts w:cs="Arial"/>
          <w:szCs w:val="22"/>
          <w:lang w:val="es-AR"/>
        </w:rPr>
        <w:t>siempre que mismas</w:t>
      </w:r>
      <w:r w:rsidR="00335008" w:rsidRPr="00DA6706">
        <w:rPr>
          <w:rFonts w:cs="Arial"/>
          <w:szCs w:val="22"/>
          <w:lang w:val="es-AR"/>
        </w:rPr>
        <w:t xml:space="preserve"> sean </w:t>
      </w:r>
      <w:r w:rsidR="0012226D" w:rsidRPr="00DA6706">
        <w:rPr>
          <w:rFonts w:cs="Arial"/>
          <w:szCs w:val="22"/>
          <w:lang w:val="es-AR"/>
        </w:rPr>
        <w:t xml:space="preserve">atribuibles a responsabilidad </w:t>
      </w:r>
      <w:r w:rsidRPr="00DA6706">
        <w:rPr>
          <w:rFonts w:cs="Arial"/>
          <w:szCs w:val="22"/>
          <w:lang w:val="es-AR"/>
        </w:rPr>
        <w:t>de la Central</w:t>
      </w:r>
      <w:r w:rsidR="00335008" w:rsidRPr="00DA6706">
        <w:rPr>
          <w:rFonts w:cs="Arial"/>
          <w:szCs w:val="22"/>
          <w:lang w:val="es-AR"/>
        </w:rPr>
        <w:t>.</w:t>
      </w:r>
    </w:p>
    <w:p w14:paraId="78ABFBED" w14:textId="75C15541" w:rsidR="001B5FC8" w:rsidRPr="00DA6706" w:rsidRDefault="00335008" w:rsidP="004B3E10">
      <w:pPr>
        <w:pStyle w:val="Prrafodelista"/>
        <w:numPr>
          <w:ilvl w:val="0"/>
          <w:numId w:val="24"/>
        </w:numPr>
        <w:spacing w:line="240" w:lineRule="auto"/>
        <w:rPr>
          <w:rFonts w:cs="Arial"/>
          <w:szCs w:val="22"/>
          <w:lang w:val="es-AR"/>
        </w:rPr>
      </w:pPr>
      <w:r w:rsidRPr="00DA6706">
        <w:rPr>
          <w:rFonts w:cs="Arial"/>
          <w:szCs w:val="22"/>
          <w:lang w:val="es-AR"/>
        </w:rPr>
        <w:t xml:space="preserve">Las Partes dejan expresamente convenido </w:t>
      </w:r>
      <w:r w:rsidR="002530E1" w:rsidRPr="00DA6706">
        <w:rPr>
          <w:rFonts w:cs="Arial"/>
          <w:szCs w:val="22"/>
          <w:lang w:val="es-AR"/>
        </w:rPr>
        <w:t>que,</w:t>
      </w:r>
      <w:r w:rsidRPr="00DA6706">
        <w:rPr>
          <w:rFonts w:cs="Arial"/>
          <w:szCs w:val="22"/>
          <w:lang w:val="es-AR"/>
        </w:rPr>
        <w:t xml:space="preserve"> en caso de eventuales indemnizaciones de perjuicios, </w:t>
      </w:r>
      <w:r w:rsidR="0036579C" w:rsidRPr="00DA6706">
        <w:rPr>
          <w:rFonts w:cs="Arial"/>
          <w:szCs w:val="22"/>
          <w:lang w:val="es-AR"/>
        </w:rPr>
        <w:t>estas responderán solo por los daños directos, excluyendo los daños</w:t>
      </w:r>
      <w:r w:rsidRPr="00DA6706">
        <w:rPr>
          <w:rFonts w:cs="Arial"/>
          <w:szCs w:val="22"/>
          <w:lang w:val="es-AR"/>
        </w:rPr>
        <w:t xml:space="preserve"> indirectos,</w:t>
      </w:r>
      <w:r w:rsidR="0036579C" w:rsidRPr="00DA6706">
        <w:rPr>
          <w:rFonts w:cs="Arial"/>
          <w:szCs w:val="22"/>
          <w:lang w:val="es-AR"/>
        </w:rPr>
        <w:t xml:space="preserve"> consecuenciales,</w:t>
      </w:r>
      <w:r w:rsidRPr="00DA6706">
        <w:rPr>
          <w:rFonts w:cs="Arial"/>
          <w:szCs w:val="22"/>
          <w:lang w:val="es-AR"/>
        </w:rPr>
        <w:t xml:space="preserve"> el lucro cesante</w:t>
      </w:r>
      <w:r w:rsidR="0036579C" w:rsidRPr="00DA6706">
        <w:rPr>
          <w:rFonts w:cs="Arial"/>
          <w:szCs w:val="22"/>
          <w:lang w:val="es-AR"/>
        </w:rPr>
        <w:t>,</w:t>
      </w:r>
      <w:r w:rsidRPr="00DA6706">
        <w:rPr>
          <w:rFonts w:cs="Arial"/>
          <w:szCs w:val="22"/>
          <w:lang w:val="es-AR"/>
        </w:rPr>
        <w:t xml:space="preserve"> daño moral</w:t>
      </w:r>
      <w:r w:rsidR="0036579C" w:rsidRPr="00DA6706">
        <w:rPr>
          <w:rFonts w:cs="Arial"/>
          <w:szCs w:val="22"/>
          <w:lang w:val="es-AR"/>
        </w:rPr>
        <w:t xml:space="preserve"> y daños extrapatrimoniales. Las limitaciones anteriores, no aplicarán </w:t>
      </w:r>
      <w:r w:rsidRPr="00DA6706">
        <w:rPr>
          <w:rFonts w:cs="Arial"/>
          <w:szCs w:val="22"/>
          <w:lang w:val="es-AR"/>
        </w:rPr>
        <w:t xml:space="preserve">respecto de las indemnizaciones señaladas en el punto </w:t>
      </w:r>
      <w:r w:rsidR="0036579C" w:rsidRPr="00DA6706">
        <w:rPr>
          <w:rFonts w:cs="Arial"/>
          <w:szCs w:val="22"/>
          <w:lang w:val="es-AR"/>
        </w:rPr>
        <w:t>anterior.</w:t>
      </w:r>
    </w:p>
    <w:p w14:paraId="1F0AAF61" w14:textId="5D461CF3" w:rsidR="0036579C" w:rsidRPr="00DA6706" w:rsidRDefault="0036579C" w:rsidP="004B3E10">
      <w:pPr>
        <w:pStyle w:val="Prrafodelista"/>
        <w:numPr>
          <w:ilvl w:val="0"/>
          <w:numId w:val="24"/>
        </w:numPr>
        <w:spacing w:line="240" w:lineRule="auto"/>
        <w:rPr>
          <w:rFonts w:cs="Arial"/>
          <w:szCs w:val="22"/>
          <w:lang w:val="es-AR"/>
        </w:rPr>
      </w:pPr>
      <w:r w:rsidRPr="00DA6706">
        <w:rPr>
          <w:rFonts w:cs="Arial"/>
          <w:szCs w:val="22"/>
          <w:lang w:val="es-AR"/>
        </w:rPr>
        <w:t xml:space="preserve">La distribuidora adicionalmente a lo indicado </w:t>
      </w:r>
      <w:r w:rsidR="00AE13F3" w:rsidRPr="00DA6706">
        <w:rPr>
          <w:rFonts w:cs="Arial"/>
          <w:szCs w:val="22"/>
          <w:lang w:val="es-AR"/>
        </w:rPr>
        <w:t>precedentemente</w:t>
      </w:r>
      <w:r w:rsidRPr="00DA6706">
        <w:rPr>
          <w:rFonts w:cs="Arial"/>
          <w:szCs w:val="22"/>
          <w:lang w:val="es-AR"/>
        </w:rPr>
        <w:t xml:space="preserve"> limita su responsabilidad a la suma única y total de 1000UF.</w:t>
      </w:r>
    </w:p>
    <w:p w14:paraId="73398DFC" w14:textId="1F54B2A8" w:rsidR="00335008" w:rsidRPr="00DA6706" w:rsidRDefault="00335008" w:rsidP="004B3E10">
      <w:pPr>
        <w:pStyle w:val="Prrafodelista"/>
        <w:numPr>
          <w:ilvl w:val="0"/>
          <w:numId w:val="24"/>
        </w:numPr>
        <w:spacing w:line="240" w:lineRule="auto"/>
        <w:rPr>
          <w:rFonts w:cs="Arial"/>
          <w:szCs w:val="22"/>
          <w:lang w:val="es-AR"/>
        </w:rPr>
      </w:pPr>
      <w:r w:rsidRPr="00DA6706">
        <w:rPr>
          <w:rFonts w:cs="Arial"/>
          <w:szCs w:val="22"/>
          <w:lang w:val="es-AR"/>
        </w:rPr>
        <w:t>La</w:t>
      </w:r>
      <w:r w:rsidR="00E216E4" w:rsidRPr="00DA6706">
        <w:rPr>
          <w:rFonts w:cs="Arial"/>
          <w:szCs w:val="22"/>
          <w:lang w:val="es-AR"/>
        </w:rPr>
        <w:t>s</w:t>
      </w:r>
      <w:r w:rsidRPr="00DA6706">
        <w:rPr>
          <w:rFonts w:cs="Arial"/>
          <w:szCs w:val="22"/>
          <w:lang w:val="es-AR"/>
        </w:rPr>
        <w:t xml:space="preserve"> partes acuerdan, y por este acto se obligan a asumir en forma independiente, la responsabilidad por todo daño, pérdida, gastos, y toda responsabilidad que provenga de enfermedad, lesiones o muerte de su respectivo personal, trabajadores contratados o subcontratados, que ocurran durante el cumplimiento u operación de este Contrato, directa o indirectamente relacionados con él.</w:t>
      </w:r>
    </w:p>
    <w:p w14:paraId="020901D9" w14:textId="77777777" w:rsidR="00335008" w:rsidRPr="00DA6706" w:rsidRDefault="00335008" w:rsidP="004B3E10">
      <w:pPr>
        <w:spacing w:line="240" w:lineRule="auto"/>
        <w:rPr>
          <w:rFonts w:cs="Arial"/>
          <w:szCs w:val="22"/>
        </w:rPr>
      </w:pPr>
    </w:p>
    <w:p w14:paraId="2E989AB4" w14:textId="28AA31F1" w:rsidR="00335008" w:rsidRPr="00DA6706" w:rsidRDefault="00AE24D7" w:rsidP="004B3E10">
      <w:pPr>
        <w:spacing w:line="240" w:lineRule="auto"/>
        <w:rPr>
          <w:rFonts w:cs="Arial"/>
          <w:szCs w:val="22"/>
          <w:lang w:val="es-AR"/>
        </w:rPr>
      </w:pPr>
      <w:r w:rsidRPr="00DA6706">
        <w:rPr>
          <w:rFonts w:cs="Arial"/>
          <w:szCs w:val="22"/>
          <w:lang w:val="es-AR"/>
        </w:rPr>
        <w:t xml:space="preserve">En consecuencia, </w:t>
      </w:r>
      <w:r w:rsidR="00E93711" w:rsidRPr="00DA6706">
        <w:rPr>
          <w:rFonts w:cs="Arial"/>
          <w:szCs w:val="22"/>
          <w:lang w:val="es-AR"/>
        </w:rPr>
        <w:t>la Central</w:t>
      </w:r>
      <w:r w:rsidR="00152182" w:rsidRPr="00DA6706">
        <w:rPr>
          <w:rFonts w:cs="Arial"/>
          <w:szCs w:val="22"/>
          <w:lang w:val="es-AR"/>
        </w:rPr>
        <w:t xml:space="preserve"> responderá por</w:t>
      </w:r>
      <w:r w:rsidR="007F0733" w:rsidRPr="00DA6706">
        <w:rPr>
          <w:rFonts w:cs="Arial"/>
          <w:szCs w:val="22"/>
          <w:lang w:val="es-AR"/>
        </w:rPr>
        <w:t xml:space="preserve"> los relativos a</w:t>
      </w:r>
      <w:r w:rsidR="00335008" w:rsidRPr="00DA6706">
        <w:rPr>
          <w:rFonts w:cs="Arial"/>
          <w:szCs w:val="22"/>
          <w:lang w:val="es-AR"/>
        </w:rPr>
        <w:t xml:space="preserve"> su propio personal o trabajadores contra</w:t>
      </w:r>
      <w:r w:rsidR="007F0733" w:rsidRPr="00DA6706">
        <w:rPr>
          <w:rFonts w:cs="Arial"/>
          <w:szCs w:val="22"/>
          <w:lang w:val="es-AR"/>
        </w:rPr>
        <w:t xml:space="preserve">tados o subcontratados y </w:t>
      </w:r>
      <w:r w:rsidR="00533682" w:rsidRPr="00DA6706">
        <w:rPr>
          <w:rFonts w:cs="Arial"/>
          <w:szCs w:val="22"/>
          <w:lang w:val="es-AR"/>
        </w:rPr>
        <w:t>[EMPRESA GRUPO SAESA]</w:t>
      </w:r>
      <w:r w:rsidR="00335008" w:rsidRPr="00DA6706">
        <w:rPr>
          <w:rFonts w:cs="Arial"/>
          <w:szCs w:val="22"/>
          <w:lang w:val="es-AR"/>
        </w:rPr>
        <w:t xml:space="preserve"> responderá por los relativos a su propio personal o trabajadores contratados o subcontratados. Si cualquiera de las partes se viera compelida u obligada a responder por trabajadores o personal contratado o subcontratado por la otra parte, esta última deberá rembolsar, pagar o indemnizar a aquella por el total pagado por causa de sus trabajadores y personal.</w:t>
      </w:r>
    </w:p>
    <w:p w14:paraId="2F73C010" w14:textId="77777777" w:rsidR="00335008" w:rsidRPr="00DA6706" w:rsidRDefault="00335008" w:rsidP="004B3E10">
      <w:pPr>
        <w:spacing w:line="240" w:lineRule="auto"/>
        <w:rPr>
          <w:rFonts w:cs="Arial"/>
          <w:szCs w:val="22"/>
        </w:rPr>
      </w:pPr>
    </w:p>
    <w:p w14:paraId="327F0899" w14:textId="455CCC1F" w:rsidR="00335008" w:rsidRPr="00DA6706" w:rsidRDefault="00335008" w:rsidP="004B3E10">
      <w:pPr>
        <w:spacing w:line="240" w:lineRule="auto"/>
        <w:rPr>
          <w:rFonts w:cs="Arial"/>
          <w:szCs w:val="22"/>
          <w:lang w:val="es-AR"/>
        </w:rPr>
      </w:pPr>
      <w:r w:rsidRPr="00DA6706">
        <w:rPr>
          <w:rFonts w:cs="Arial"/>
          <w:szCs w:val="22"/>
          <w:lang w:val="es-AR"/>
        </w:rPr>
        <w:t>Las partes deberán contratar los seguros para su personal y personal subcontratado de modo que cubra todas las actividades relacionadas con este Contrato.</w:t>
      </w:r>
    </w:p>
    <w:p w14:paraId="7EBCDF39" w14:textId="77777777" w:rsidR="00CA0912" w:rsidRPr="00DA6706" w:rsidRDefault="00CA0912" w:rsidP="004B3E10">
      <w:pPr>
        <w:pStyle w:val="Textoindependiente21"/>
        <w:widowControl/>
        <w:spacing w:after="0" w:line="240" w:lineRule="auto"/>
        <w:ind w:left="0"/>
        <w:rPr>
          <w:rFonts w:cs="Arial"/>
          <w:szCs w:val="22"/>
        </w:rPr>
      </w:pPr>
    </w:p>
    <w:p w14:paraId="7A611EE3" w14:textId="03CC0D4D" w:rsidR="007F08F6" w:rsidRPr="00DA6706" w:rsidRDefault="007F08F6" w:rsidP="004B3E10">
      <w:pPr>
        <w:pStyle w:val="Ttulo1"/>
        <w:widowControl/>
        <w:numPr>
          <w:ilvl w:val="0"/>
          <w:numId w:val="13"/>
        </w:numPr>
        <w:spacing w:before="0" w:after="0" w:line="240" w:lineRule="auto"/>
        <w:rPr>
          <w:rFonts w:ascii="Arial" w:hAnsi="Arial" w:cs="Arial"/>
        </w:rPr>
      </w:pPr>
      <w:r w:rsidRPr="00DA6706">
        <w:rPr>
          <w:rFonts w:ascii="Arial" w:hAnsi="Arial" w:cs="Arial"/>
        </w:rPr>
        <w:t>Comprobación Periódica</w:t>
      </w:r>
    </w:p>
    <w:p w14:paraId="35532F30" w14:textId="77777777" w:rsidR="006E05A4" w:rsidRPr="00DA6706" w:rsidRDefault="006E05A4" w:rsidP="004B3E10">
      <w:pPr>
        <w:spacing w:line="240" w:lineRule="auto"/>
        <w:rPr>
          <w:rFonts w:cs="Arial"/>
          <w:szCs w:val="22"/>
        </w:rPr>
      </w:pPr>
    </w:p>
    <w:p w14:paraId="7AEAD6A8" w14:textId="77777777" w:rsidR="007F08F6" w:rsidRPr="00DA6706" w:rsidRDefault="007F08F6" w:rsidP="004B3E10">
      <w:pPr>
        <w:spacing w:line="240" w:lineRule="auto"/>
        <w:rPr>
          <w:rFonts w:cs="Arial"/>
          <w:color w:val="000000"/>
          <w:szCs w:val="22"/>
        </w:rPr>
      </w:pPr>
      <w:r w:rsidRPr="00DA6706">
        <w:rPr>
          <w:rFonts w:cs="Arial"/>
          <w:bCs/>
          <w:szCs w:val="22"/>
        </w:rPr>
        <w:t>Las Partes</w:t>
      </w:r>
      <w:r w:rsidRPr="00DA6706">
        <w:rPr>
          <w:rFonts w:cs="Arial"/>
          <w:szCs w:val="22"/>
        </w:rPr>
        <w:t xml:space="preserve"> podrán comprobar el cumplimiento por parte de la contraparte de todas las condiciones de conexión descritas en el presente documento. Estas comprobaciones no liberan a las Partes de sus responsabilidades asumidas en el presente convenio ni de su carácter de propietarias de las instalaciones a que hace referencia en este instrumento</w:t>
      </w:r>
      <w:r w:rsidRPr="00DA6706">
        <w:rPr>
          <w:rFonts w:cs="Arial"/>
          <w:color w:val="000000"/>
          <w:szCs w:val="22"/>
        </w:rPr>
        <w:t>.</w:t>
      </w:r>
    </w:p>
    <w:p w14:paraId="1E39F653" w14:textId="77777777" w:rsidR="007F08F6" w:rsidRPr="00DA6706" w:rsidRDefault="007F08F6" w:rsidP="004B3E10">
      <w:pPr>
        <w:widowControl/>
        <w:adjustRightInd/>
        <w:spacing w:line="240" w:lineRule="auto"/>
        <w:jc w:val="left"/>
        <w:rPr>
          <w:rFonts w:cs="Arial"/>
          <w:szCs w:val="22"/>
        </w:rPr>
      </w:pPr>
    </w:p>
    <w:p w14:paraId="4275A2AC" w14:textId="26134421" w:rsidR="007F08F6" w:rsidRPr="00DA6706" w:rsidRDefault="007F08F6" w:rsidP="004B3E10">
      <w:pPr>
        <w:pStyle w:val="Ttulo1"/>
        <w:widowControl/>
        <w:numPr>
          <w:ilvl w:val="0"/>
          <w:numId w:val="13"/>
        </w:numPr>
        <w:spacing w:before="0" w:after="0" w:line="240" w:lineRule="auto"/>
        <w:rPr>
          <w:rFonts w:ascii="Arial" w:hAnsi="Arial" w:cs="Arial"/>
        </w:rPr>
      </w:pPr>
      <w:r w:rsidRPr="00DA6706">
        <w:rPr>
          <w:rFonts w:ascii="Arial" w:hAnsi="Arial" w:cs="Arial"/>
        </w:rPr>
        <w:t>CESIÓN</w:t>
      </w:r>
    </w:p>
    <w:p w14:paraId="433B2485" w14:textId="77777777" w:rsidR="006E05A4" w:rsidRPr="00DA6706" w:rsidRDefault="006E05A4" w:rsidP="004B3E10">
      <w:pPr>
        <w:spacing w:line="240" w:lineRule="auto"/>
        <w:rPr>
          <w:rFonts w:cs="Arial"/>
          <w:szCs w:val="22"/>
        </w:rPr>
      </w:pPr>
    </w:p>
    <w:p w14:paraId="17FB1BFD" w14:textId="77777777" w:rsidR="009F56D3" w:rsidRPr="00DA6706" w:rsidRDefault="009F56D3" w:rsidP="004B3E10">
      <w:pPr>
        <w:pStyle w:val="Prrafodelista"/>
        <w:widowControl/>
        <w:numPr>
          <w:ilvl w:val="0"/>
          <w:numId w:val="5"/>
        </w:numPr>
        <w:spacing w:line="240" w:lineRule="auto"/>
        <w:contextualSpacing w:val="0"/>
        <w:outlineLvl w:val="1"/>
        <w:rPr>
          <w:rFonts w:cs="Arial"/>
          <w:vanish/>
          <w:szCs w:val="22"/>
        </w:rPr>
      </w:pPr>
    </w:p>
    <w:p w14:paraId="5E6206ED" w14:textId="77777777" w:rsidR="009F56D3" w:rsidRPr="00DA6706" w:rsidRDefault="009F56D3" w:rsidP="004B3E10">
      <w:pPr>
        <w:pStyle w:val="Prrafodelista"/>
        <w:widowControl/>
        <w:numPr>
          <w:ilvl w:val="0"/>
          <w:numId w:val="5"/>
        </w:numPr>
        <w:spacing w:line="240" w:lineRule="auto"/>
        <w:contextualSpacing w:val="0"/>
        <w:outlineLvl w:val="1"/>
        <w:rPr>
          <w:rFonts w:cs="Arial"/>
          <w:vanish/>
          <w:szCs w:val="22"/>
        </w:rPr>
      </w:pPr>
    </w:p>
    <w:p w14:paraId="1DC43E8D" w14:textId="77777777" w:rsidR="009F56D3" w:rsidRPr="00DA6706" w:rsidRDefault="009F56D3" w:rsidP="004B3E10">
      <w:pPr>
        <w:pStyle w:val="Prrafodelista"/>
        <w:widowControl/>
        <w:numPr>
          <w:ilvl w:val="0"/>
          <w:numId w:val="5"/>
        </w:numPr>
        <w:spacing w:line="240" w:lineRule="auto"/>
        <w:contextualSpacing w:val="0"/>
        <w:outlineLvl w:val="1"/>
        <w:rPr>
          <w:rFonts w:cs="Arial"/>
          <w:vanish/>
          <w:szCs w:val="22"/>
        </w:rPr>
      </w:pPr>
    </w:p>
    <w:p w14:paraId="003FC5A2" w14:textId="77777777" w:rsidR="009F56D3" w:rsidRPr="00DA6706" w:rsidRDefault="009F56D3" w:rsidP="004B3E10">
      <w:pPr>
        <w:pStyle w:val="Prrafodelista"/>
        <w:widowControl/>
        <w:numPr>
          <w:ilvl w:val="0"/>
          <w:numId w:val="5"/>
        </w:numPr>
        <w:spacing w:line="240" w:lineRule="auto"/>
        <w:contextualSpacing w:val="0"/>
        <w:outlineLvl w:val="1"/>
        <w:rPr>
          <w:rFonts w:cs="Arial"/>
          <w:vanish/>
          <w:szCs w:val="22"/>
        </w:rPr>
      </w:pPr>
    </w:p>
    <w:p w14:paraId="350D33DD" w14:textId="77777777" w:rsidR="009F56D3" w:rsidRPr="00DA6706" w:rsidRDefault="009F56D3" w:rsidP="004B3E10">
      <w:pPr>
        <w:pStyle w:val="Prrafodelista"/>
        <w:widowControl/>
        <w:numPr>
          <w:ilvl w:val="0"/>
          <w:numId w:val="5"/>
        </w:numPr>
        <w:spacing w:line="240" w:lineRule="auto"/>
        <w:contextualSpacing w:val="0"/>
        <w:outlineLvl w:val="1"/>
        <w:rPr>
          <w:rFonts w:cs="Arial"/>
          <w:vanish/>
          <w:szCs w:val="22"/>
        </w:rPr>
      </w:pPr>
    </w:p>
    <w:p w14:paraId="3FF7C78A" w14:textId="77777777" w:rsidR="009F56D3" w:rsidRPr="00DA6706" w:rsidRDefault="009F56D3" w:rsidP="004B3E10">
      <w:pPr>
        <w:pStyle w:val="Prrafodelista"/>
        <w:widowControl/>
        <w:numPr>
          <w:ilvl w:val="0"/>
          <w:numId w:val="5"/>
        </w:numPr>
        <w:spacing w:line="240" w:lineRule="auto"/>
        <w:contextualSpacing w:val="0"/>
        <w:outlineLvl w:val="1"/>
        <w:rPr>
          <w:rFonts w:cs="Arial"/>
          <w:vanish/>
          <w:szCs w:val="22"/>
        </w:rPr>
      </w:pPr>
    </w:p>
    <w:p w14:paraId="10E62BE0" w14:textId="77777777" w:rsidR="009F56D3" w:rsidRPr="00DA6706" w:rsidRDefault="009F56D3" w:rsidP="004B3E10">
      <w:pPr>
        <w:pStyle w:val="Prrafodelista"/>
        <w:widowControl/>
        <w:numPr>
          <w:ilvl w:val="0"/>
          <w:numId w:val="5"/>
        </w:numPr>
        <w:spacing w:line="240" w:lineRule="auto"/>
        <w:contextualSpacing w:val="0"/>
        <w:outlineLvl w:val="1"/>
        <w:rPr>
          <w:rFonts w:cs="Arial"/>
          <w:vanish/>
          <w:szCs w:val="22"/>
        </w:rPr>
      </w:pPr>
    </w:p>
    <w:p w14:paraId="1F3D82DF" w14:textId="77777777" w:rsidR="009F56D3" w:rsidRPr="00DA6706" w:rsidRDefault="009F56D3" w:rsidP="004B3E10">
      <w:pPr>
        <w:pStyle w:val="Prrafodelista"/>
        <w:widowControl/>
        <w:numPr>
          <w:ilvl w:val="0"/>
          <w:numId w:val="5"/>
        </w:numPr>
        <w:spacing w:line="240" w:lineRule="auto"/>
        <w:contextualSpacing w:val="0"/>
        <w:outlineLvl w:val="1"/>
        <w:rPr>
          <w:rFonts w:cs="Arial"/>
          <w:vanish/>
          <w:szCs w:val="22"/>
        </w:rPr>
      </w:pPr>
    </w:p>
    <w:p w14:paraId="442EA756" w14:textId="77777777" w:rsidR="009F56D3" w:rsidRPr="00DA6706" w:rsidRDefault="009F56D3" w:rsidP="004B3E10">
      <w:pPr>
        <w:pStyle w:val="Prrafodelista"/>
        <w:widowControl/>
        <w:numPr>
          <w:ilvl w:val="0"/>
          <w:numId w:val="5"/>
        </w:numPr>
        <w:spacing w:line="240" w:lineRule="auto"/>
        <w:contextualSpacing w:val="0"/>
        <w:outlineLvl w:val="1"/>
        <w:rPr>
          <w:rFonts w:cs="Arial"/>
          <w:vanish/>
          <w:szCs w:val="22"/>
        </w:rPr>
      </w:pPr>
    </w:p>
    <w:p w14:paraId="5A01ACAD" w14:textId="77777777" w:rsidR="009F56D3" w:rsidRPr="00DA6706" w:rsidRDefault="009F56D3" w:rsidP="004B3E10">
      <w:pPr>
        <w:pStyle w:val="Prrafodelista"/>
        <w:widowControl/>
        <w:numPr>
          <w:ilvl w:val="0"/>
          <w:numId w:val="5"/>
        </w:numPr>
        <w:spacing w:line="240" w:lineRule="auto"/>
        <w:contextualSpacing w:val="0"/>
        <w:outlineLvl w:val="1"/>
        <w:rPr>
          <w:rFonts w:cs="Arial"/>
          <w:vanish/>
          <w:szCs w:val="22"/>
        </w:rPr>
      </w:pPr>
    </w:p>
    <w:p w14:paraId="77E9C935" w14:textId="77777777" w:rsidR="009F56D3" w:rsidRPr="00DA6706" w:rsidRDefault="009F56D3" w:rsidP="004B3E10">
      <w:pPr>
        <w:pStyle w:val="Prrafodelista"/>
        <w:widowControl/>
        <w:numPr>
          <w:ilvl w:val="0"/>
          <w:numId w:val="5"/>
        </w:numPr>
        <w:spacing w:line="240" w:lineRule="auto"/>
        <w:contextualSpacing w:val="0"/>
        <w:outlineLvl w:val="1"/>
        <w:rPr>
          <w:rFonts w:cs="Arial"/>
          <w:vanish/>
          <w:szCs w:val="22"/>
        </w:rPr>
      </w:pPr>
    </w:p>
    <w:p w14:paraId="41155F0C" w14:textId="77777777" w:rsidR="009F56D3" w:rsidRPr="00DA6706" w:rsidRDefault="009F56D3" w:rsidP="004B3E10">
      <w:pPr>
        <w:pStyle w:val="Prrafodelista"/>
        <w:widowControl/>
        <w:numPr>
          <w:ilvl w:val="0"/>
          <w:numId w:val="5"/>
        </w:numPr>
        <w:spacing w:line="240" w:lineRule="auto"/>
        <w:contextualSpacing w:val="0"/>
        <w:outlineLvl w:val="1"/>
        <w:rPr>
          <w:rFonts w:cs="Arial"/>
          <w:vanish/>
          <w:szCs w:val="22"/>
        </w:rPr>
      </w:pPr>
    </w:p>
    <w:p w14:paraId="603CE0F2" w14:textId="77777777" w:rsidR="009F56D3" w:rsidRPr="00DA6706" w:rsidRDefault="009F56D3" w:rsidP="004B3E10">
      <w:pPr>
        <w:pStyle w:val="Prrafodelista"/>
        <w:widowControl/>
        <w:numPr>
          <w:ilvl w:val="0"/>
          <w:numId w:val="5"/>
        </w:numPr>
        <w:spacing w:line="240" w:lineRule="auto"/>
        <w:contextualSpacing w:val="0"/>
        <w:outlineLvl w:val="1"/>
        <w:rPr>
          <w:rFonts w:cs="Arial"/>
          <w:vanish/>
          <w:szCs w:val="22"/>
        </w:rPr>
      </w:pPr>
    </w:p>
    <w:p w14:paraId="35EE7BAC" w14:textId="6BEC3868" w:rsidR="007F08F6" w:rsidRPr="00DA6706" w:rsidRDefault="007F08F6" w:rsidP="004B3E10">
      <w:pPr>
        <w:spacing w:line="240" w:lineRule="auto"/>
        <w:rPr>
          <w:rFonts w:cs="Arial"/>
          <w:szCs w:val="22"/>
        </w:rPr>
      </w:pPr>
      <w:r w:rsidRPr="00DA6706">
        <w:rPr>
          <w:rFonts w:cs="Arial"/>
          <w:szCs w:val="22"/>
        </w:rPr>
        <w:t xml:space="preserve">Las Partes podrán aportar, ceder o transferir los derechos y obligaciones contenidas en el presente convenio, previa autorización por escrito de la otra Parte, la que no será denegada sin fundamento, y bajo la condición de que el cesionario, al momento de hacer efectivo tal derecho, declare que cuenta con las condiciones financieras y técnicas requeridas para cumplir con el presente convenio  y deje constancia por escrito que asume las obligaciones </w:t>
      </w:r>
      <w:r w:rsidRPr="00DA6706">
        <w:rPr>
          <w:rFonts w:cs="Arial"/>
          <w:szCs w:val="22"/>
        </w:rPr>
        <w:lastRenderedPageBreak/>
        <w:t>correlativas derivadas de este convenio, pudiendo dicho cesionario, a su vez, aportar, ceder o transferir los derechos y obligaciones contenidos en el convenio cedido, bajo estas mismas condiciones. Verificada la cesión, aporte o transferencia del presente convenio, todos los derechos y obligaciones que de él emanen para el cedente se entenderán radicados en el cesionario.</w:t>
      </w:r>
    </w:p>
    <w:p w14:paraId="190B5180" w14:textId="77777777" w:rsidR="007F08F6" w:rsidRPr="00DA6706" w:rsidRDefault="007F08F6" w:rsidP="004B3E10">
      <w:pPr>
        <w:spacing w:line="240" w:lineRule="auto"/>
        <w:rPr>
          <w:rFonts w:cs="Arial"/>
          <w:szCs w:val="22"/>
        </w:rPr>
      </w:pPr>
    </w:p>
    <w:p w14:paraId="62425112" w14:textId="36659143" w:rsidR="007F08F6" w:rsidRPr="00DA6706" w:rsidRDefault="007F08F6" w:rsidP="004B3E10">
      <w:pPr>
        <w:spacing w:line="240" w:lineRule="auto"/>
        <w:rPr>
          <w:rFonts w:cs="Arial"/>
          <w:szCs w:val="22"/>
        </w:rPr>
      </w:pPr>
      <w:r w:rsidRPr="00DA6706">
        <w:rPr>
          <w:rFonts w:cs="Arial"/>
          <w:szCs w:val="22"/>
        </w:rPr>
        <w:t>Las Partes están de acuerdo que las condiciones de operación, establecidas en este Convenio, deben cumplirse por razones de calidad y seguridad de servicio establecidas en la ley y la NTCO, en tanto sub</w:t>
      </w:r>
      <w:r w:rsidR="00703231" w:rsidRPr="00DA6706">
        <w:rPr>
          <w:rFonts w:cs="Arial"/>
          <w:szCs w:val="22"/>
        </w:rPr>
        <w:t>sista la conexión independiente</w:t>
      </w:r>
      <w:r w:rsidRPr="00DA6706">
        <w:rPr>
          <w:rFonts w:cs="Arial"/>
          <w:szCs w:val="22"/>
        </w:rPr>
        <w:t xml:space="preserve"> de quien sea el titular o propietario de las instalaciones que utiliza la Instalación de Interconexión para conectarse </w:t>
      </w:r>
      <w:r w:rsidR="00CB1E4F" w:rsidRPr="00DA6706">
        <w:rPr>
          <w:rFonts w:cs="Arial"/>
          <w:bCs/>
          <w:szCs w:val="22"/>
        </w:rPr>
        <w:t xml:space="preserve">a las instalaciones </w:t>
      </w:r>
      <w:r w:rsidR="00F74118" w:rsidRPr="00DA6706">
        <w:rPr>
          <w:rFonts w:cs="Arial"/>
          <w:bCs/>
          <w:szCs w:val="22"/>
        </w:rPr>
        <w:t xml:space="preserve">de </w:t>
      </w:r>
      <w:r w:rsidR="00533682" w:rsidRPr="00DA6706">
        <w:rPr>
          <w:rFonts w:cs="Arial"/>
          <w:bCs/>
          <w:szCs w:val="22"/>
        </w:rPr>
        <w:t>[EMPRESA GRUPO SAESA]</w:t>
      </w:r>
      <w:r w:rsidRPr="00DA6706">
        <w:rPr>
          <w:rFonts w:cs="Arial"/>
          <w:szCs w:val="22"/>
        </w:rPr>
        <w:t xml:space="preserve">. En consecuencia, </w:t>
      </w:r>
      <w:r w:rsidR="004C7ECF" w:rsidRPr="00DA6706">
        <w:rPr>
          <w:rFonts w:cs="Arial"/>
          <w:szCs w:val="22"/>
        </w:rPr>
        <w:t xml:space="preserve">las Partes acuerdan que </w:t>
      </w:r>
      <w:r w:rsidR="00F74118" w:rsidRPr="00DA6706">
        <w:rPr>
          <w:rFonts w:cs="Arial"/>
          <w:szCs w:val="22"/>
        </w:rPr>
        <w:t>en caso de que</w:t>
      </w:r>
      <w:r w:rsidRPr="00DA6706">
        <w:rPr>
          <w:rFonts w:cs="Arial"/>
          <w:szCs w:val="22"/>
        </w:rPr>
        <w:t xml:space="preserve"> el propietario o el sucesivo adquiriente venda, arriende o transfiera a cualquier título esas instalaciones </w:t>
      </w:r>
      <w:r w:rsidR="00F74118" w:rsidRPr="00DA6706">
        <w:rPr>
          <w:rFonts w:cs="Arial"/>
          <w:szCs w:val="22"/>
        </w:rPr>
        <w:t>de distribución</w:t>
      </w:r>
      <w:r w:rsidRPr="00DA6706">
        <w:rPr>
          <w:rFonts w:cs="Arial"/>
          <w:szCs w:val="22"/>
        </w:rPr>
        <w:t xml:space="preserve">, deberá establecerse en el título respectivo la obligación del adquiriente o arrendatario de hacer suyo el presente convenio, asumiendo todas las obligaciones que el propietario contrae en el presente instrumento. Del mismo modo, se deberá establecer que los sucesivos adquirientes o arrendatarios de las referidas instalaciones deberán contraer igual obligación, </w:t>
      </w:r>
      <w:r w:rsidR="00F74118" w:rsidRPr="00DA6706">
        <w:rPr>
          <w:rFonts w:cs="Arial"/>
          <w:szCs w:val="22"/>
        </w:rPr>
        <w:t>en caso de que</w:t>
      </w:r>
      <w:r w:rsidRPr="00DA6706">
        <w:rPr>
          <w:rFonts w:cs="Arial"/>
          <w:szCs w:val="22"/>
        </w:rPr>
        <w:t xml:space="preserve"> ellos a su vez las vendan, arrienden o transfieran a cualquier título.</w:t>
      </w:r>
    </w:p>
    <w:p w14:paraId="252D1ADF" w14:textId="77777777" w:rsidR="007F08F6" w:rsidRPr="00DA6706" w:rsidRDefault="007F08F6" w:rsidP="004B3E10">
      <w:pPr>
        <w:spacing w:line="240" w:lineRule="auto"/>
        <w:rPr>
          <w:rFonts w:cs="Arial"/>
          <w:szCs w:val="22"/>
        </w:rPr>
      </w:pPr>
    </w:p>
    <w:p w14:paraId="3B92DC29" w14:textId="069CC421" w:rsidR="007F08F6" w:rsidRPr="00DA6706" w:rsidRDefault="00F74118" w:rsidP="004B3E10">
      <w:pPr>
        <w:spacing w:line="240" w:lineRule="auto"/>
        <w:rPr>
          <w:rFonts w:cs="Arial"/>
          <w:szCs w:val="22"/>
          <w:highlight w:val="yellow"/>
        </w:rPr>
      </w:pPr>
      <w:r w:rsidRPr="00DA6706">
        <w:rPr>
          <w:rFonts w:cs="Arial"/>
          <w:szCs w:val="22"/>
        </w:rPr>
        <w:t>En caso de que</w:t>
      </w:r>
      <w:r w:rsidR="007F08F6" w:rsidRPr="00DA6706">
        <w:rPr>
          <w:rFonts w:cs="Arial"/>
          <w:szCs w:val="22"/>
        </w:rPr>
        <w:t xml:space="preserve"> el cesionario no asuma las obligaciones emanadas del presente convenio, en los términos indicados en la sección 14.1 precedente, el cedente seguirá siendo responsable de todo perjuicio que experimente la otra Parte o terceros como consecuencia del incumplimiento de esta obligación.</w:t>
      </w:r>
    </w:p>
    <w:p w14:paraId="0C14ED22" w14:textId="77777777" w:rsidR="007F08F6" w:rsidRPr="00DA6706" w:rsidRDefault="007F08F6" w:rsidP="004B3E10">
      <w:pPr>
        <w:pStyle w:val="Textoindependiente21"/>
        <w:widowControl/>
        <w:spacing w:after="0" w:line="240" w:lineRule="auto"/>
        <w:rPr>
          <w:rFonts w:cs="Arial"/>
          <w:szCs w:val="22"/>
          <w:highlight w:val="yellow"/>
        </w:rPr>
      </w:pPr>
    </w:p>
    <w:p w14:paraId="38709A07" w14:textId="77777777" w:rsidR="00AE13F3" w:rsidRPr="00DA6706" w:rsidRDefault="00AE13F3" w:rsidP="00DA6706">
      <w:pPr>
        <w:pStyle w:val="Prrafodelista"/>
        <w:numPr>
          <w:ilvl w:val="0"/>
          <w:numId w:val="13"/>
        </w:numPr>
        <w:snapToGrid w:val="0"/>
        <w:spacing w:line="240" w:lineRule="auto"/>
        <w:rPr>
          <w:rFonts w:cs="Arial"/>
          <w:b/>
          <w:szCs w:val="22"/>
          <w:lang w:bidi="he-IL"/>
        </w:rPr>
      </w:pPr>
      <w:r w:rsidRPr="00DA6706">
        <w:rPr>
          <w:rFonts w:cs="Arial"/>
          <w:b/>
          <w:szCs w:val="22"/>
          <w:lang w:bidi="he-IL"/>
        </w:rPr>
        <w:t>LEGISLACIÓN APLICABLE</w:t>
      </w:r>
    </w:p>
    <w:p w14:paraId="19D7411C" w14:textId="77777777" w:rsidR="00AE13F3" w:rsidRPr="00DA6706" w:rsidRDefault="00AE13F3" w:rsidP="00DA6706">
      <w:pPr>
        <w:spacing w:line="240" w:lineRule="auto"/>
        <w:rPr>
          <w:rFonts w:cs="Arial"/>
          <w:szCs w:val="22"/>
          <w:lang w:val="es-ES" w:bidi="he-IL"/>
        </w:rPr>
      </w:pPr>
    </w:p>
    <w:p w14:paraId="58D6E8B8" w14:textId="4F9C1015" w:rsidR="00AE13F3" w:rsidRPr="00DA6706" w:rsidRDefault="00AE13F3" w:rsidP="00455C52">
      <w:pPr>
        <w:spacing w:line="240" w:lineRule="auto"/>
        <w:rPr>
          <w:rFonts w:cs="Arial"/>
          <w:szCs w:val="22"/>
          <w:lang w:val="es-ES" w:bidi="he-IL"/>
        </w:rPr>
      </w:pPr>
      <w:r w:rsidRPr="00DA6706">
        <w:rPr>
          <w:rFonts w:cs="Arial"/>
          <w:szCs w:val="22"/>
          <w:lang w:val="es-ES" w:bidi="he-IL"/>
        </w:rPr>
        <w:t>El presente convenio</w:t>
      </w:r>
      <w:r w:rsidRPr="00DA6706">
        <w:rPr>
          <w:rFonts w:cs="Arial"/>
          <w:szCs w:val="22"/>
          <w:lang w:bidi="he-IL"/>
        </w:rPr>
        <w:t xml:space="preserve"> </w:t>
      </w:r>
      <w:r w:rsidRPr="00DA6706">
        <w:rPr>
          <w:rFonts w:cs="Arial"/>
          <w:szCs w:val="22"/>
          <w:lang w:val="es-ES" w:bidi="he-IL"/>
        </w:rPr>
        <w:t>se regirá e interpretará en todas sus partes de acuerdo con las leyes, reglamentos y disposiciones de carácter legal vigentes en la República de Chile, especialmente la legislación eléctrica, sus reglamentos, y las resoluciones administrativas de los órganos con competencia sectorial.</w:t>
      </w:r>
    </w:p>
    <w:p w14:paraId="65024511" w14:textId="77777777" w:rsidR="00AE13F3" w:rsidRPr="00DA6706" w:rsidRDefault="00AE13F3" w:rsidP="00455C52">
      <w:pPr>
        <w:pStyle w:val="Ttulo1"/>
        <w:widowControl/>
        <w:spacing w:before="0" w:after="0" w:line="240" w:lineRule="auto"/>
        <w:ind w:left="360"/>
        <w:rPr>
          <w:rFonts w:ascii="Arial" w:hAnsi="Arial" w:cs="Arial"/>
        </w:rPr>
      </w:pPr>
    </w:p>
    <w:p w14:paraId="5A9EE2FC" w14:textId="2B728FC5" w:rsidR="007F08F6" w:rsidRPr="00DA6706" w:rsidRDefault="007F08F6" w:rsidP="00455C52">
      <w:pPr>
        <w:pStyle w:val="Ttulo1"/>
        <w:widowControl/>
        <w:numPr>
          <w:ilvl w:val="0"/>
          <w:numId w:val="13"/>
        </w:numPr>
        <w:spacing w:before="0" w:after="0" w:line="240" w:lineRule="auto"/>
        <w:rPr>
          <w:rFonts w:ascii="Arial" w:hAnsi="Arial" w:cs="Arial"/>
        </w:rPr>
      </w:pPr>
      <w:r w:rsidRPr="00DA6706">
        <w:rPr>
          <w:rFonts w:ascii="Arial" w:hAnsi="Arial" w:cs="Arial"/>
        </w:rPr>
        <w:t>Arbitraje</w:t>
      </w:r>
    </w:p>
    <w:p w14:paraId="1FDA5CCC" w14:textId="77777777" w:rsidR="006E05A4" w:rsidRPr="00DA6706" w:rsidRDefault="006E05A4" w:rsidP="00455C52">
      <w:pPr>
        <w:spacing w:line="240" w:lineRule="auto"/>
        <w:rPr>
          <w:rFonts w:cs="Arial"/>
          <w:szCs w:val="22"/>
        </w:rPr>
      </w:pPr>
    </w:p>
    <w:p w14:paraId="1C76B7C3" w14:textId="77777777" w:rsidR="007F08F6" w:rsidRPr="00DA6706" w:rsidRDefault="007F08F6" w:rsidP="00455C52">
      <w:pPr>
        <w:spacing w:line="240" w:lineRule="auto"/>
        <w:rPr>
          <w:rFonts w:cs="Arial"/>
          <w:szCs w:val="22"/>
        </w:rPr>
      </w:pPr>
      <w:r w:rsidRPr="00DA6706">
        <w:rPr>
          <w:rFonts w:cs="Arial"/>
          <w:szCs w:val="22"/>
        </w:rPr>
        <w:t>Todas las dificultades, diferencias, conflictos y controversias que se susciten entre las Partes cuyo origen, causa o motivo se encuentre relacionado directa o indirectamente con este convenio y, en particular, pero sin que la enumeración sea limitativa, aquellas dificultades, diferencias, conflictos y controversias relativas a la existencia o inexistencia, validez o nulidad, exigibilidad o inexigibilidad, resolución o terminación, cumplimiento o incumplimiento, aplicación o ejecución, e  interpretación de este contrato, serán sometidas y resueltas mediante arbitraje conforme al Reglamento Procesal de Arbitraje vigente del Centro de Arbitraje y Mediación de Santiago de la Cámara de Comercio de Santiago A.G.</w:t>
      </w:r>
    </w:p>
    <w:p w14:paraId="117481FE" w14:textId="77777777" w:rsidR="007F08F6" w:rsidRPr="00DA6706" w:rsidRDefault="007F08F6" w:rsidP="00455C52">
      <w:pPr>
        <w:spacing w:line="240" w:lineRule="auto"/>
        <w:rPr>
          <w:rFonts w:cs="Arial"/>
          <w:szCs w:val="22"/>
        </w:rPr>
      </w:pPr>
    </w:p>
    <w:p w14:paraId="3DABB20F" w14:textId="77777777" w:rsidR="007F08F6" w:rsidRPr="00DA6706" w:rsidRDefault="007F08F6" w:rsidP="00455C52">
      <w:pPr>
        <w:spacing w:line="240" w:lineRule="auto"/>
        <w:rPr>
          <w:rFonts w:cs="Arial"/>
          <w:szCs w:val="22"/>
        </w:rPr>
      </w:pPr>
      <w:r w:rsidRPr="00DA6706">
        <w:rPr>
          <w:rFonts w:cs="Arial"/>
          <w:szCs w:val="22"/>
        </w:rPr>
        <w:t>El tribunal arbitral estará constituido por un árbitro mixto, esto es, que tenga la calidad de arbitrador en cuanto al procedimiento, pero que falle conforme a derecho.</w:t>
      </w:r>
    </w:p>
    <w:p w14:paraId="7EDAB98B" w14:textId="77777777" w:rsidR="007F08F6" w:rsidRPr="00DA6706" w:rsidRDefault="007F08F6" w:rsidP="00455C52">
      <w:pPr>
        <w:spacing w:line="240" w:lineRule="auto"/>
        <w:rPr>
          <w:rFonts w:cs="Arial"/>
          <w:szCs w:val="22"/>
        </w:rPr>
      </w:pPr>
    </w:p>
    <w:p w14:paraId="280D105E" w14:textId="77777777" w:rsidR="007F08F6" w:rsidRPr="00DA6706" w:rsidRDefault="007F08F6" w:rsidP="00455C52">
      <w:pPr>
        <w:spacing w:line="240" w:lineRule="auto"/>
        <w:rPr>
          <w:rFonts w:cs="Arial"/>
          <w:szCs w:val="22"/>
        </w:rPr>
      </w:pPr>
      <w:r w:rsidRPr="00DA6706">
        <w:rPr>
          <w:rFonts w:cs="Arial"/>
          <w:szCs w:val="22"/>
        </w:rPr>
        <w:t>Las Partes confieren mandato especial irrevocable a la Cámara de Comercio de Santiago A. G. para que, a solicitud escrita de cualquiera de ellas, designe al árbitro de entre sus miembros que formen parte de la lista de árbitros del Centro Arbitral de esa Cámara.</w:t>
      </w:r>
    </w:p>
    <w:p w14:paraId="1839BE31" w14:textId="77777777" w:rsidR="007F08F6" w:rsidRPr="00DA6706" w:rsidRDefault="007F08F6" w:rsidP="00455C52">
      <w:pPr>
        <w:spacing w:line="240" w:lineRule="auto"/>
        <w:rPr>
          <w:rFonts w:cs="Arial"/>
          <w:szCs w:val="22"/>
        </w:rPr>
      </w:pPr>
    </w:p>
    <w:p w14:paraId="7A4221AF" w14:textId="77777777" w:rsidR="007F08F6" w:rsidRPr="00DA6706" w:rsidRDefault="007F08F6" w:rsidP="00455C52">
      <w:pPr>
        <w:spacing w:line="240" w:lineRule="auto"/>
        <w:rPr>
          <w:rFonts w:cs="Arial"/>
          <w:szCs w:val="22"/>
        </w:rPr>
      </w:pPr>
      <w:r w:rsidRPr="00DA6706">
        <w:rPr>
          <w:rFonts w:cs="Arial"/>
          <w:szCs w:val="22"/>
        </w:rPr>
        <w:t>La Parte que actúe como demandante, así como la parte que actúe como demandado, respectivamente, tendrá derechos a recusar, sin expresión de causa y hasta por dos ocasiones, al árbitro designado por la Cámara. Este derecho deberá hacerse valer dentro de los seis días hábiles siguientes de haberse recibido la comunicación de designación del árbitro.</w:t>
      </w:r>
    </w:p>
    <w:p w14:paraId="56132624" w14:textId="77777777" w:rsidR="007F08F6" w:rsidRPr="00DA6706" w:rsidRDefault="007F08F6" w:rsidP="00455C52">
      <w:pPr>
        <w:spacing w:line="240" w:lineRule="auto"/>
        <w:rPr>
          <w:rFonts w:cs="Arial"/>
          <w:szCs w:val="22"/>
        </w:rPr>
      </w:pPr>
    </w:p>
    <w:p w14:paraId="3AC78644" w14:textId="0A0737E1" w:rsidR="007F08F6" w:rsidRPr="00DA6706" w:rsidRDefault="007F08F6" w:rsidP="00455C52">
      <w:pPr>
        <w:spacing w:line="240" w:lineRule="auto"/>
        <w:rPr>
          <w:rFonts w:cs="Arial"/>
          <w:szCs w:val="22"/>
        </w:rPr>
      </w:pPr>
      <w:r w:rsidRPr="00DA6706">
        <w:rPr>
          <w:rFonts w:cs="Arial"/>
          <w:szCs w:val="22"/>
        </w:rPr>
        <w:t>Las Partes renuncian a las tachas contempladas en los números 4 y 5 del Artículo 358 del Código de Procedimiento Civil. En contra de las resoluciones del tribunal arbitral no procederá recurso alguno, con excepción del recurso de queja.</w:t>
      </w:r>
    </w:p>
    <w:p w14:paraId="0F80A530" w14:textId="77777777" w:rsidR="0036579C" w:rsidRPr="00DA6706" w:rsidRDefault="0036579C" w:rsidP="00455C52">
      <w:pPr>
        <w:spacing w:line="240" w:lineRule="auto"/>
        <w:rPr>
          <w:rFonts w:cs="Arial"/>
          <w:szCs w:val="22"/>
        </w:rPr>
      </w:pPr>
    </w:p>
    <w:p w14:paraId="43D5A1E4" w14:textId="283581D0" w:rsidR="0036579C" w:rsidRPr="00DA6706" w:rsidRDefault="0036579C" w:rsidP="00455C52">
      <w:pPr>
        <w:spacing w:line="240" w:lineRule="auto"/>
        <w:rPr>
          <w:rFonts w:cs="Arial"/>
          <w:szCs w:val="22"/>
        </w:rPr>
      </w:pPr>
      <w:r w:rsidRPr="00DA6706">
        <w:rPr>
          <w:rFonts w:cs="Arial"/>
          <w:szCs w:val="22"/>
        </w:rPr>
        <w:t>No quedaran sujetas a la presente cláusula compromisoria, las acciones legales que ejerza la distribuidora destinada a obtener el pago de facturas, las que se sujetan a la justicia ordinaria.</w:t>
      </w:r>
    </w:p>
    <w:p w14:paraId="4B73D941" w14:textId="77777777" w:rsidR="0096467A" w:rsidRPr="00DA6706" w:rsidRDefault="0096467A" w:rsidP="00455C52">
      <w:pPr>
        <w:pStyle w:val="Textoindependiente21"/>
        <w:widowControl/>
        <w:spacing w:after="0" w:line="240" w:lineRule="auto"/>
        <w:rPr>
          <w:rFonts w:cs="Arial"/>
          <w:szCs w:val="22"/>
        </w:rPr>
      </w:pPr>
    </w:p>
    <w:p w14:paraId="493FA473" w14:textId="3B33B230" w:rsidR="007F08F6" w:rsidRPr="00DA6706" w:rsidRDefault="007F08F6" w:rsidP="00455C52">
      <w:pPr>
        <w:pStyle w:val="Textoindependiente21"/>
        <w:widowControl/>
        <w:numPr>
          <w:ilvl w:val="0"/>
          <w:numId w:val="13"/>
        </w:numPr>
        <w:spacing w:after="0" w:line="240" w:lineRule="auto"/>
        <w:rPr>
          <w:rFonts w:cs="Arial"/>
          <w:szCs w:val="22"/>
        </w:rPr>
      </w:pPr>
      <w:r w:rsidRPr="00DA6706">
        <w:rPr>
          <w:rFonts w:cs="Arial"/>
          <w:b/>
          <w:bCs/>
          <w:szCs w:val="22"/>
          <w:lang w:val="es-ES"/>
        </w:rPr>
        <w:t>PREVENCIÓN DE DELITOS (Ley 20.393)</w:t>
      </w:r>
      <w:r w:rsidRPr="00DA6706">
        <w:rPr>
          <w:rFonts w:cs="Arial"/>
          <w:b/>
          <w:bCs/>
          <w:szCs w:val="22"/>
        </w:rPr>
        <w:t>.</w:t>
      </w:r>
    </w:p>
    <w:p w14:paraId="6AD16E10" w14:textId="52C96D99" w:rsidR="005A3751" w:rsidRPr="00455C52" w:rsidRDefault="005A3751" w:rsidP="00455C52">
      <w:pPr>
        <w:spacing w:before="100" w:beforeAutospacing="1" w:after="100" w:afterAutospacing="1" w:line="240" w:lineRule="auto"/>
        <w:rPr>
          <w:rFonts w:cs="Arial"/>
          <w:szCs w:val="22"/>
          <w:lang w:eastAsia="es-CL"/>
        </w:rPr>
      </w:pPr>
      <w:r w:rsidRPr="00455C52">
        <w:rPr>
          <w:rFonts w:cs="Arial"/>
          <w:szCs w:val="22"/>
          <w:lang w:eastAsia="es-CL"/>
        </w:rPr>
        <w:t xml:space="preserve">Las partes declaran conocer que la responsabilidad penal de las personas jurídicas se encuentra regulada por la Ley N° 20.393, y que cada una de ellas ha adoptado e implementado un </w:t>
      </w:r>
      <w:r w:rsidRPr="00455C52">
        <w:rPr>
          <w:rFonts w:cs="Arial"/>
          <w:b/>
          <w:bCs/>
          <w:szCs w:val="22"/>
          <w:lang w:eastAsia="es-CL"/>
        </w:rPr>
        <w:t>Modelo de Prevención de Delitos</w:t>
      </w:r>
      <w:r w:rsidRPr="00455C52">
        <w:rPr>
          <w:rFonts w:cs="Arial"/>
          <w:szCs w:val="22"/>
          <w:lang w:eastAsia="es-CL"/>
        </w:rPr>
        <w:t>, conforme a sus respectivas políticas de prevención penal, en los términos de los artículos 3° y 4° de dicha ley, adecuado a su objeto, giro, tamaño y complejidad.</w:t>
      </w:r>
    </w:p>
    <w:p w14:paraId="7F783C77" w14:textId="77777777" w:rsidR="005A3751" w:rsidRPr="00455C52" w:rsidRDefault="005A3751" w:rsidP="00455C52">
      <w:pPr>
        <w:spacing w:before="100" w:beforeAutospacing="1" w:after="100" w:afterAutospacing="1" w:line="240" w:lineRule="auto"/>
        <w:rPr>
          <w:rFonts w:cs="Arial"/>
          <w:szCs w:val="22"/>
          <w:lang w:eastAsia="es-CL"/>
        </w:rPr>
      </w:pPr>
      <w:r w:rsidRPr="00455C52">
        <w:rPr>
          <w:rFonts w:cs="Arial"/>
          <w:szCs w:val="22"/>
          <w:lang w:eastAsia="es-CL"/>
        </w:rPr>
        <w:t>En este sentido, cada Parte declara respecto de sí misma que:</w:t>
      </w:r>
    </w:p>
    <w:p w14:paraId="42B4ADB9" w14:textId="77777777" w:rsidR="005A3751" w:rsidRPr="00455C52" w:rsidRDefault="005A3751" w:rsidP="00455C52">
      <w:pPr>
        <w:spacing w:before="100" w:beforeAutospacing="1" w:after="100" w:afterAutospacing="1" w:line="240" w:lineRule="auto"/>
        <w:rPr>
          <w:rFonts w:cs="Arial"/>
          <w:szCs w:val="22"/>
          <w:lang w:eastAsia="es-CL"/>
        </w:rPr>
      </w:pPr>
      <w:r w:rsidRPr="00455C52">
        <w:rPr>
          <w:rFonts w:cs="Arial"/>
          <w:szCs w:val="22"/>
          <w:lang w:eastAsia="es-CL"/>
        </w:rPr>
        <w:t>a) Ha diseñado e implementado un modelo de prevención de delitos o, al menos, ha establecido protocolos y procedimientos destinados a prevenir y detectar conductas delictivas en el desarrollo de sus actividades;</w:t>
      </w:r>
      <w:r w:rsidRPr="00455C52">
        <w:rPr>
          <w:rFonts w:cs="Arial"/>
          <w:szCs w:val="22"/>
          <w:lang w:eastAsia="es-CL"/>
        </w:rPr>
        <w:br/>
        <w:t>b) Dichos procedimientos se encuentran vigentes y debidamente implementados;</w:t>
      </w:r>
      <w:r w:rsidRPr="00455C52">
        <w:rPr>
          <w:rFonts w:cs="Arial"/>
          <w:szCs w:val="22"/>
          <w:lang w:eastAsia="es-CL"/>
        </w:rPr>
        <w:br/>
        <w:t>c) Los órganos, encargados y/o responsables de dichos protocolos y procedimientos son conocidos por sus ejecutivos, trabajadores, colaboradores y subcontratistas; y</w:t>
      </w:r>
      <w:r w:rsidRPr="00455C52">
        <w:rPr>
          <w:rFonts w:cs="Arial"/>
          <w:szCs w:val="22"/>
          <w:lang w:eastAsia="es-CL"/>
        </w:rPr>
        <w:br/>
        <w:t>d) Los protocolos, reglas, controles y procedimientos establecidos se revisan periódicamente, con el objeto de mantener su eficacia y actualización.</w:t>
      </w:r>
    </w:p>
    <w:p w14:paraId="28795BDD" w14:textId="77777777" w:rsidR="005A3751" w:rsidRPr="00455C52" w:rsidRDefault="005A3751" w:rsidP="00455C52">
      <w:pPr>
        <w:spacing w:before="100" w:beforeAutospacing="1" w:after="100" w:afterAutospacing="1" w:line="240" w:lineRule="auto"/>
        <w:rPr>
          <w:rFonts w:cs="Arial"/>
          <w:szCs w:val="22"/>
          <w:lang w:eastAsia="es-CL"/>
        </w:rPr>
      </w:pPr>
      <w:r w:rsidRPr="00455C52">
        <w:rPr>
          <w:rFonts w:cs="Arial"/>
          <w:szCs w:val="22"/>
          <w:lang w:eastAsia="es-CL"/>
        </w:rPr>
        <w:t>Asimismo, cada Parte reconoce que, bajo ninguna circunstancia, la otra Parte tendrá responsabilidad o incumbencia por infracciones a la Ley N° 20.393 en que incurra aquella por actos propios o de sus ejecutivos, trabajadores, colaboradores, subcontratistas o terceros vinculados.</w:t>
      </w:r>
    </w:p>
    <w:p w14:paraId="52C5F5F7" w14:textId="77777777" w:rsidR="005A3751" w:rsidRPr="00455C52" w:rsidRDefault="005A3751" w:rsidP="00455C52">
      <w:pPr>
        <w:spacing w:before="100" w:beforeAutospacing="1" w:after="100" w:afterAutospacing="1" w:line="240" w:lineRule="auto"/>
        <w:rPr>
          <w:rFonts w:cs="Arial"/>
          <w:szCs w:val="22"/>
          <w:lang w:eastAsia="es-CL"/>
        </w:rPr>
      </w:pPr>
      <w:r w:rsidRPr="00455C52">
        <w:rPr>
          <w:rFonts w:cs="Arial"/>
          <w:szCs w:val="22"/>
          <w:lang w:eastAsia="es-CL"/>
        </w:rPr>
        <w:t>Cada Parte se obliga a informar oportunamente a la otra, a través de los canales que se establezcan para tales efectos, cualquier situación de la cual tome conocimiento y que pueda constituir un delito o potencialmente afectar la responsabilidad penal, civil, reputación o imagen de la otra Parte, sin perjuicio de adoptar todas las medidas necesarias para prevenir, hacer cesar o mitigar tales efectos.</w:t>
      </w:r>
    </w:p>
    <w:p w14:paraId="0F79E5EA" w14:textId="77777777" w:rsidR="005A3751" w:rsidRPr="00455C52" w:rsidRDefault="005A3751" w:rsidP="00455C52">
      <w:pPr>
        <w:spacing w:before="100" w:beforeAutospacing="1" w:after="100" w:afterAutospacing="1" w:line="240" w:lineRule="auto"/>
        <w:rPr>
          <w:rFonts w:cs="Arial"/>
          <w:szCs w:val="22"/>
          <w:lang w:eastAsia="es-CL"/>
        </w:rPr>
      </w:pPr>
      <w:r w:rsidRPr="00455C52">
        <w:rPr>
          <w:rFonts w:cs="Arial"/>
          <w:szCs w:val="22"/>
          <w:lang w:eastAsia="es-CL"/>
        </w:rPr>
        <w:t>Las Partes se obligan a velar permanentemente porque sus respectivos trabajadores, ejecutivos, colaboradores, subcontratistas y cualquier persona bajo su dependencia o control, se abstengan de ejecutar, en el marco del presente acuerdo, cualquier acto ilícito, indebido o contrario a la normativa vigente, así como a sus respectivos programas de cumplimiento, políticas de integridad y modelos de prevención de delitos.</w:t>
      </w:r>
    </w:p>
    <w:p w14:paraId="52760C09" w14:textId="77777777" w:rsidR="005A3751" w:rsidRPr="00455C52" w:rsidRDefault="005A3751" w:rsidP="00455C52">
      <w:pPr>
        <w:spacing w:before="100" w:beforeAutospacing="1" w:after="100" w:afterAutospacing="1" w:line="240" w:lineRule="auto"/>
        <w:rPr>
          <w:rFonts w:cs="Arial"/>
          <w:szCs w:val="22"/>
          <w:lang w:eastAsia="es-CL"/>
        </w:rPr>
      </w:pPr>
      <w:r w:rsidRPr="00455C52">
        <w:rPr>
          <w:rFonts w:cs="Arial"/>
          <w:szCs w:val="22"/>
          <w:lang w:eastAsia="es-CL"/>
        </w:rPr>
        <w:t>Asimismo, cada Parte se compromete a proporcionar a la otra toda la información razonablemente necesaria en el contexto de investigaciones internas relacionadas con la eventual comisión de delitos, ya sea con fines preventivos o cuando se investiguen hechos que pudieren ser constitutivos de ilícitos.</w:t>
      </w:r>
    </w:p>
    <w:p w14:paraId="15B8A0CB" w14:textId="77777777" w:rsidR="005A3751" w:rsidRPr="00455C52" w:rsidRDefault="005A3751" w:rsidP="00455C52">
      <w:pPr>
        <w:spacing w:before="100" w:beforeAutospacing="1" w:after="100" w:afterAutospacing="1" w:line="240" w:lineRule="auto"/>
        <w:rPr>
          <w:rFonts w:cs="Arial"/>
          <w:szCs w:val="22"/>
          <w:lang w:eastAsia="es-CL"/>
        </w:rPr>
      </w:pPr>
      <w:r w:rsidRPr="00455C52">
        <w:rPr>
          <w:rFonts w:cs="Arial"/>
          <w:szCs w:val="22"/>
          <w:lang w:eastAsia="es-CL"/>
        </w:rPr>
        <w:t>Sin perjuicio de lo anterior, queda expresamente establecido que cada Parte tendrá especialmente prohibido:</w:t>
      </w:r>
    </w:p>
    <w:p w14:paraId="66FD5852" w14:textId="77777777" w:rsidR="005A3751" w:rsidRPr="00455C52" w:rsidRDefault="005A3751" w:rsidP="00455C52">
      <w:pPr>
        <w:widowControl/>
        <w:numPr>
          <w:ilvl w:val="0"/>
          <w:numId w:val="28"/>
        </w:numPr>
        <w:adjustRightInd/>
        <w:spacing w:before="100" w:beforeAutospacing="1" w:after="100" w:afterAutospacing="1" w:line="240" w:lineRule="auto"/>
        <w:rPr>
          <w:rFonts w:cs="Arial"/>
          <w:szCs w:val="22"/>
          <w:lang w:eastAsia="es-CL"/>
        </w:rPr>
      </w:pPr>
      <w:r w:rsidRPr="00455C52">
        <w:rPr>
          <w:rFonts w:cs="Arial"/>
          <w:szCs w:val="22"/>
          <w:lang w:eastAsia="es-CL"/>
        </w:rPr>
        <w:lastRenderedPageBreak/>
        <w:t>Realizar cualquier actividad que pueda relacionarse con delitos, especialmente aquellos contemplados en la Ley N° 20.393, incluso bajo el pretexto de cumplir instrucciones de la otra Parte o de que el resultado del acto pudiere beneficiar a esta.</w:t>
      </w:r>
    </w:p>
    <w:p w14:paraId="2032340F" w14:textId="77777777" w:rsidR="005A3751" w:rsidRPr="00455C52" w:rsidRDefault="005A3751" w:rsidP="00455C52">
      <w:pPr>
        <w:widowControl/>
        <w:numPr>
          <w:ilvl w:val="0"/>
          <w:numId w:val="28"/>
        </w:numPr>
        <w:adjustRightInd/>
        <w:spacing w:before="100" w:beforeAutospacing="1" w:after="100" w:afterAutospacing="1" w:line="240" w:lineRule="auto"/>
        <w:rPr>
          <w:rFonts w:cs="Arial"/>
          <w:szCs w:val="22"/>
          <w:lang w:eastAsia="es-CL"/>
        </w:rPr>
      </w:pPr>
      <w:r w:rsidRPr="00455C52">
        <w:rPr>
          <w:rFonts w:cs="Arial"/>
          <w:szCs w:val="22"/>
          <w:lang w:eastAsia="es-CL"/>
        </w:rPr>
        <w:t>Incumplir los protocolos, reglas y procedimientos establecidos por la otra Parte para prevenir la comisión de delitos, cuando estos hayan sido debidamente informados y resulten aplicables al contexto del acuerdo.</w:t>
      </w:r>
    </w:p>
    <w:p w14:paraId="4103D700" w14:textId="77777777" w:rsidR="005A3751" w:rsidRPr="00455C52" w:rsidRDefault="005A3751" w:rsidP="00455C52">
      <w:pPr>
        <w:spacing w:before="100" w:beforeAutospacing="1" w:after="100" w:afterAutospacing="1" w:line="240" w:lineRule="auto"/>
        <w:rPr>
          <w:rFonts w:cs="Arial"/>
          <w:szCs w:val="22"/>
          <w:lang w:eastAsia="es-CL"/>
        </w:rPr>
      </w:pPr>
      <w:r w:rsidRPr="00455C52">
        <w:rPr>
          <w:rFonts w:cs="Arial"/>
          <w:szCs w:val="22"/>
          <w:lang w:eastAsia="es-CL"/>
        </w:rPr>
        <w:t xml:space="preserve">Las obligaciones establecidas en la presente cláusula tienen el carácter de </w:t>
      </w:r>
      <w:r w:rsidRPr="00455C52">
        <w:rPr>
          <w:rFonts w:cs="Arial"/>
          <w:b/>
          <w:bCs/>
          <w:szCs w:val="22"/>
          <w:lang w:eastAsia="es-CL"/>
        </w:rPr>
        <w:t>esenciales</w:t>
      </w:r>
      <w:r w:rsidRPr="00455C52">
        <w:rPr>
          <w:rFonts w:cs="Arial"/>
          <w:szCs w:val="22"/>
          <w:lang w:eastAsia="es-CL"/>
        </w:rPr>
        <w:t>, por lo que su incumplimiento constituirá un incumplimiento grave de las obligaciones del presente acuerdo, habilitando a la Parte diligente para ejercer las acciones que correspondan conforme a derecho y a lo pactado entre ellas.</w:t>
      </w:r>
    </w:p>
    <w:p w14:paraId="797A0937" w14:textId="2769707B" w:rsidR="0096467A" w:rsidRPr="00DA6706" w:rsidRDefault="005A3751" w:rsidP="001D5D44">
      <w:pPr>
        <w:spacing w:before="100" w:beforeAutospacing="1" w:after="100" w:afterAutospacing="1" w:line="240" w:lineRule="auto"/>
        <w:rPr>
          <w:rFonts w:cs="Arial"/>
          <w:szCs w:val="22"/>
          <w:lang w:eastAsia="es-CL"/>
        </w:rPr>
      </w:pPr>
      <w:r w:rsidRPr="00455C52">
        <w:rPr>
          <w:rFonts w:cs="Arial"/>
          <w:szCs w:val="22"/>
          <w:lang w:eastAsia="es-CL"/>
        </w:rPr>
        <w:t>Finalmente, cada Parte declara haber recibido, o encontrarse en condiciones de acceder, a las respectivas políticas de prevención de delitos de la otra Parte, cuando estas sean p</w:t>
      </w:r>
      <w:r w:rsidR="001D5D44">
        <w:rPr>
          <w:rFonts w:cs="Arial"/>
          <w:szCs w:val="22"/>
          <w:lang w:eastAsia="es-CL"/>
        </w:rPr>
        <w:t>u</w:t>
      </w:r>
      <w:r w:rsidRPr="00455C52">
        <w:rPr>
          <w:rFonts w:cs="Arial"/>
          <w:szCs w:val="22"/>
          <w:lang w:eastAsia="es-CL"/>
        </w:rPr>
        <w:t>estas a su disposición.</w:t>
      </w:r>
    </w:p>
    <w:p w14:paraId="34C9679F" w14:textId="324E9903" w:rsidR="00AE13F3" w:rsidRPr="00DA6706" w:rsidRDefault="00AE13F3" w:rsidP="00455C52">
      <w:pPr>
        <w:pStyle w:val="Ttulo1"/>
        <w:widowControl/>
        <w:numPr>
          <w:ilvl w:val="0"/>
          <w:numId w:val="13"/>
        </w:numPr>
        <w:spacing w:before="0" w:after="0" w:line="240" w:lineRule="auto"/>
        <w:rPr>
          <w:rFonts w:ascii="Arial" w:hAnsi="Arial" w:cs="Arial"/>
        </w:rPr>
      </w:pPr>
      <w:r w:rsidRPr="00DA6706">
        <w:rPr>
          <w:rFonts w:ascii="Arial" w:hAnsi="Arial" w:cs="Arial"/>
        </w:rPr>
        <w:t xml:space="preserve">CONFIDENCIALIDAD </w:t>
      </w:r>
    </w:p>
    <w:p w14:paraId="4097AC6F" w14:textId="77777777" w:rsidR="00AE13F3" w:rsidRPr="00DA6706" w:rsidRDefault="00AE13F3" w:rsidP="00DA6706">
      <w:pPr>
        <w:pStyle w:val="Default"/>
        <w:jc w:val="both"/>
        <w:rPr>
          <w:sz w:val="22"/>
          <w:szCs w:val="22"/>
        </w:rPr>
      </w:pPr>
    </w:p>
    <w:p w14:paraId="1B0BCDB0" w14:textId="2969731C" w:rsidR="00AE13F3" w:rsidRPr="00DA6706" w:rsidRDefault="00AE13F3" w:rsidP="00DA6706">
      <w:pPr>
        <w:pStyle w:val="Default"/>
        <w:jc w:val="both"/>
        <w:rPr>
          <w:sz w:val="22"/>
          <w:szCs w:val="22"/>
        </w:rPr>
      </w:pPr>
      <w:r w:rsidRPr="00DA6706">
        <w:rPr>
          <w:sz w:val="22"/>
          <w:szCs w:val="22"/>
        </w:rPr>
        <w:t>Las partes confieren al convenio, documentos, archivos, bases de datos, sistemas, metodología y comunicaciones pertenecientes a la otra parte y/o cualquier otra información, el carácter de confidencial (en adelante, la “Información Confidencial”).</w:t>
      </w:r>
    </w:p>
    <w:p w14:paraId="5C796C69" w14:textId="77777777" w:rsidR="00AE13F3" w:rsidRPr="00DA6706" w:rsidRDefault="00AE13F3" w:rsidP="00DA6706">
      <w:pPr>
        <w:pStyle w:val="Default"/>
        <w:jc w:val="both"/>
        <w:rPr>
          <w:sz w:val="22"/>
          <w:szCs w:val="22"/>
        </w:rPr>
      </w:pPr>
    </w:p>
    <w:p w14:paraId="2EDE9242" w14:textId="07E44D62" w:rsidR="00AE13F3" w:rsidRPr="00DA6706" w:rsidRDefault="00AE13F3" w:rsidP="00DA6706">
      <w:pPr>
        <w:pStyle w:val="Default"/>
        <w:jc w:val="both"/>
        <w:rPr>
          <w:sz w:val="22"/>
          <w:szCs w:val="22"/>
        </w:rPr>
      </w:pPr>
      <w:r w:rsidRPr="00DA6706">
        <w:rPr>
          <w:sz w:val="22"/>
          <w:szCs w:val="22"/>
        </w:rPr>
        <w:t xml:space="preserve">Con el objeto de mantener la reserva y confidencialidad de la información confidencial que reciba, cada una de las partes se obliga especialmente, con la máxima diligencia, respecto de la otra a lo siguiente: </w:t>
      </w:r>
    </w:p>
    <w:p w14:paraId="3125C468" w14:textId="77777777" w:rsidR="00AE13F3" w:rsidRPr="00DA6706" w:rsidRDefault="00AE13F3" w:rsidP="00DA6706">
      <w:pPr>
        <w:pStyle w:val="Default"/>
        <w:jc w:val="both"/>
        <w:rPr>
          <w:sz w:val="22"/>
          <w:szCs w:val="22"/>
        </w:rPr>
      </w:pPr>
    </w:p>
    <w:p w14:paraId="2B9DC618" w14:textId="62F98BEB" w:rsidR="00AE13F3" w:rsidRPr="00DA6706" w:rsidRDefault="00AE13F3" w:rsidP="00DA6706">
      <w:pPr>
        <w:pStyle w:val="Default"/>
        <w:jc w:val="both"/>
        <w:rPr>
          <w:sz w:val="22"/>
          <w:szCs w:val="22"/>
        </w:rPr>
      </w:pPr>
      <w:r w:rsidRPr="00DA6706">
        <w:rPr>
          <w:b/>
          <w:bCs/>
          <w:sz w:val="22"/>
          <w:szCs w:val="22"/>
        </w:rPr>
        <w:t xml:space="preserve">Parte Receptora de la Información: </w:t>
      </w:r>
      <w:r w:rsidRPr="00DA6706">
        <w:rPr>
          <w:sz w:val="22"/>
          <w:szCs w:val="22"/>
        </w:rPr>
        <w:t xml:space="preserve">ésta parte se compromete especialmente a: </w:t>
      </w:r>
      <w:r w:rsidRPr="00DA6706">
        <w:rPr>
          <w:b/>
          <w:bCs/>
          <w:sz w:val="22"/>
          <w:szCs w:val="22"/>
        </w:rPr>
        <w:t xml:space="preserve">(a) </w:t>
      </w:r>
      <w:r w:rsidRPr="00DA6706">
        <w:rPr>
          <w:sz w:val="22"/>
          <w:szCs w:val="22"/>
        </w:rPr>
        <w:t xml:space="preserve">No usar por si o a través de persona o sociedades relacionadas, total o parcialmente la información confidencial, para ningún otro propósito distinto de la ejecución del Contrato; </w:t>
      </w:r>
      <w:r w:rsidRPr="00DA6706">
        <w:rPr>
          <w:b/>
          <w:bCs/>
          <w:sz w:val="22"/>
          <w:szCs w:val="22"/>
        </w:rPr>
        <w:t xml:space="preserve">(b) </w:t>
      </w:r>
      <w:r w:rsidRPr="00DA6706">
        <w:rPr>
          <w:sz w:val="22"/>
          <w:szCs w:val="22"/>
        </w:rPr>
        <w:t>No dar acceso a ninguna persona, sea natural o jurídica, distinta a los ejecutivos y profesionales encargados de la ejecución del Con</w:t>
      </w:r>
      <w:r w:rsidR="00DA6706" w:rsidRPr="00DA6706">
        <w:rPr>
          <w:sz w:val="22"/>
          <w:szCs w:val="22"/>
        </w:rPr>
        <w:t>venio</w:t>
      </w:r>
      <w:r w:rsidRPr="00DA6706">
        <w:rPr>
          <w:sz w:val="22"/>
          <w:szCs w:val="22"/>
        </w:rPr>
        <w:t xml:space="preserve">, de ninguno de los antecedentes, informaciones, documentos, notas u otros que tengan el carácter de Información Confidencial; </w:t>
      </w:r>
      <w:r w:rsidRPr="00DA6706">
        <w:rPr>
          <w:b/>
          <w:bCs/>
          <w:sz w:val="22"/>
          <w:szCs w:val="22"/>
        </w:rPr>
        <w:t xml:space="preserve">(c) </w:t>
      </w:r>
      <w:r w:rsidRPr="00DA6706">
        <w:rPr>
          <w:sz w:val="22"/>
          <w:szCs w:val="22"/>
        </w:rPr>
        <w:t>Las partes se obligan a que las personas autorizadas a tener acceso a la Información Confidencial, tratarán dicha información como confidencial en los términos del presente Co</w:t>
      </w:r>
      <w:r w:rsidR="00DA6706" w:rsidRPr="00DA6706">
        <w:rPr>
          <w:sz w:val="22"/>
          <w:szCs w:val="22"/>
        </w:rPr>
        <w:t>nvenio</w:t>
      </w:r>
      <w:r w:rsidRPr="00DA6706">
        <w:rPr>
          <w:sz w:val="22"/>
          <w:szCs w:val="22"/>
        </w:rPr>
        <w:t xml:space="preserve">, respondiendo la parte receptora de la Información Confidencial por el hecho de tales personas como si fuera propio; </w:t>
      </w:r>
      <w:r w:rsidRPr="00DA6706">
        <w:rPr>
          <w:b/>
          <w:bCs/>
          <w:sz w:val="22"/>
          <w:szCs w:val="22"/>
        </w:rPr>
        <w:t xml:space="preserve">(d) </w:t>
      </w:r>
      <w:r w:rsidRPr="00DA6706">
        <w:rPr>
          <w:sz w:val="22"/>
          <w:szCs w:val="22"/>
        </w:rPr>
        <w:t xml:space="preserve">No hacer copias de ninguno de los antecedentes o documentos que contengan Información Confidencial, salvo que la otra parte los autorice en forma previa o por escrito; </w:t>
      </w:r>
      <w:r w:rsidRPr="00DA6706">
        <w:rPr>
          <w:b/>
          <w:bCs/>
          <w:sz w:val="22"/>
          <w:szCs w:val="22"/>
        </w:rPr>
        <w:t xml:space="preserve">(e) </w:t>
      </w:r>
      <w:r w:rsidRPr="00DA6706">
        <w:rPr>
          <w:sz w:val="22"/>
          <w:szCs w:val="22"/>
        </w:rPr>
        <w:t xml:space="preserve">Hacer devolución de todo o parte del material, documentos u otros que pueda haberle entregado o facilitado una parte a la otra que contenga Información Confidencial, a solicitud de la primera, debiendo en dicho caso proceder a la devolución inmediata de tal información; y </w:t>
      </w:r>
      <w:r w:rsidRPr="00DA6706">
        <w:rPr>
          <w:b/>
          <w:bCs/>
          <w:sz w:val="22"/>
          <w:szCs w:val="22"/>
        </w:rPr>
        <w:t xml:space="preserve">(f) </w:t>
      </w:r>
      <w:r w:rsidRPr="00DA6706">
        <w:rPr>
          <w:sz w:val="22"/>
          <w:szCs w:val="22"/>
        </w:rPr>
        <w:t xml:space="preserve">Tomar todas las medidas necesarias para que la Información Confidencial mantenga el carácter confidencial y se eviten situaciones y actos que puedan producir un perjuicio a la parte reveladora de la Información Confidencial. </w:t>
      </w:r>
    </w:p>
    <w:p w14:paraId="173C1411" w14:textId="77777777" w:rsidR="00DA6706" w:rsidRPr="00DA6706" w:rsidRDefault="00DA6706" w:rsidP="00DA6706">
      <w:pPr>
        <w:pStyle w:val="Default"/>
        <w:jc w:val="both"/>
        <w:rPr>
          <w:sz w:val="22"/>
          <w:szCs w:val="22"/>
        </w:rPr>
      </w:pPr>
    </w:p>
    <w:p w14:paraId="6165C661" w14:textId="77777777" w:rsidR="00DA6706" w:rsidRPr="00DA6706" w:rsidRDefault="00AE13F3" w:rsidP="00DA6706">
      <w:pPr>
        <w:pStyle w:val="Default"/>
        <w:jc w:val="both"/>
        <w:rPr>
          <w:color w:val="auto"/>
          <w:sz w:val="22"/>
          <w:szCs w:val="22"/>
        </w:rPr>
      </w:pPr>
      <w:r w:rsidRPr="00DA6706">
        <w:rPr>
          <w:sz w:val="22"/>
          <w:szCs w:val="22"/>
        </w:rPr>
        <w:t xml:space="preserve">Las partes acuerdan que el tratamiento confidencial antes aludido no ampara aquella información </w:t>
      </w:r>
      <w:r w:rsidRPr="00DA6706">
        <w:rPr>
          <w:color w:val="auto"/>
          <w:sz w:val="22"/>
          <w:szCs w:val="22"/>
        </w:rPr>
        <w:t xml:space="preserve">que: </w:t>
      </w:r>
      <w:r w:rsidRPr="00DA6706">
        <w:rPr>
          <w:b/>
          <w:bCs/>
          <w:color w:val="auto"/>
          <w:sz w:val="22"/>
          <w:szCs w:val="22"/>
        </w:rPr>
        <w:t xml:space="preserve">(i) </w:t>
      </w:r>
      <w:r w:rsidRPr="00DA6706">
        <w:rPr>
          <w:color w:val="auto"/>
          <w:sz w:val="22"/>
          <w:szCs w:val="22"/>
        </w:rPr>
        <w:t xml:space="preserve">Es de acceso o conocimiento público previo al momento en que le fue comunicado a la parte receptora; </w:t>
      </w:r>
      <w:r w:rsidRPr="00DA6706">
        <w:rPr>
          <w:b/>
          <w:bCs/>
          <w:color w:val="auto"/>
          <w:sz w:val="22"/>
          <w:szCs w:val="22"/>
        </w:rPr>
        <w:t xml:space="preserve">(ii) </w:t>
      </w:r>
      <w:r w:rsidRPr="00DA6706">
        <w:rPr>
          <w:color w:val="auto"/>
          <w:sz w:val="22"/>
          <w:szCs w:val="22"/>
        </w:rPr>
        <w:t xml:space="preserve">Se convierte en información generalmente disponible al público sin mediar acto, hecho u omisión de la parte receptora; </w:t>
      </w:r>
      <w:r w:rsidRPr="00DA6706">
        <w:rPr>
          <w:b/>
          <w:bCs/>
          <w:color w:val="auto"/>
          <w:sz w:val="22"/>
          <w:szCs w:val="22"/>
        </w:rPr>
        <w:t xml:space="preserve">(iii) </w:t>
      </w:r>
      <w:r w:rsidRPr="00DA6706">
        <w:rPr>
          <w:color w:val="auto"/>
          <w:sz w:val="22"/>
          <w:szCs w:val="22"/>
        </w:rPr>
        <w:t xml:space="preserve">Debe divulgarse por la parte receptora el cumplimiento de una obligación legal o de una orden emanada de una autoridad administrativa o judicial con facultades para requerir la información del caso, debiendo no obstante, la parte receptora, informar inmediatamente y por escrito a la parte </w:t>
      </w:r>
      <w:r w:rsidRPr="00DA6706">
        <w:rPr>
          <w:color w:val="auto"/>
          <w:sz w:val="22"/>
          <w:szCs w:val="22"/>
        </w:rPr>
        <w:lastRenderedPageBreak/>
        <w:t xml:space="preserve">reveladora del requerimiento recibido para la entrega de la Información Confidencial correspondiente, salvo que por disposición legal o de la autoridad, esto le fuere prohibido. </w:t>
      </w:r>
    </w:p>
    <w:p w14:paraId="59213A9E" w14:textId="77777777" w:rsidR="00AE13F3" w:rsidRPr="00455C52" w:rsidRDefault="00AE13F3" w:rsidP="00455C52">
      <w:pPr>
        <w:spacing w:line="240" w:lineRule="auto"/>
        <w:rPr>
          <w:rFonts w:cs="Arial"/>
          <w:lang w:val="es-CL"/>
        </w:rPr>
      </w:pPr>
    </w:p>
    <w:p w14:paraId="30A14595" w14:textId="10CA1D0E" w:rsidR="005E1308" w:rsidRPr="00DA6706" w:rsidRDefault="005E1308" w:rsidP="00455C52">
      <w:pPr>
        <w:pStyle w:val="Ttulo1"/>
        <w:widowControl/>
        <w:numPr>
          <w:ilvl w:val="0"/>
          <w:numId w:val="13"/>
        </w:numPr>
        <w:spacing w:before="0" w:after="0" w:line="240" w:lineRule="auto"/>
        <w:rPr>
          <w:rFonts w:ascii="Arial" w:hAnsi="Arial" w:cs="Arial"/>
        </w:rPr>
      </w:pPr>
      <w:r w:rsidRPr="00DA6706">
        <w:rPr>
          <w:rFonts w:ascii="Arial" w:hAnsi="Arial" w:cs="Arial"/>
        </w:rPr>
        <w:t>Vigencia y actualización normativa</w:t>
      </w:r>
    </w:p>
    <w:p w14:paraId="7013060A" w14:textId="77777777" w:rsidR="00A52F1D" w:rsidRPr="00DA6706" w:rsidRDefault="00A52F1D" w:rsidP="00455C52">
      <w:pPr>
        <w:spacing w:line="240" w:lineRule="auto"/>
        <w:rPr>
          <w:rFonts w:cs="Arial"/>
          <w:szCs w:val="22"/>
        </w:rPr>
      </w:pPr>
    </w:p>
    <w:p w14:paraId="045155AF" w14:textId="50068DE5" w:rsidR="005E1308" w:rsidRPr="00DA6706" w:rsidRDefault="006E63A5" w:rsidP="00455C52">
      <w:pPr>
        <w:spacing w:line="240" w:lineRule="auto"/>
        <w:rPr>
          <w:rFonts w:cs="Arial"/>
          <w:szCs w:val="22"/>
        </w:rPr>
      </w:pPr>
      <w:r w:rsidRPr="00DA6706">
        <w:rPr>
          <w:rFonts w:cs="Arial"/>
          <w:szCs w:val="22"/>
        </w:rPr>
        <w:t>Ante cualquier modificación, sustitución o derogación total o parcial de dicha normativa</w:t>
      </w:r>
      <w:r w:rsidR="005A3751" w:rsidRPr="00DA6706">
        <w:rPr>
          <w:rFonts w:cs="Arial"/>
          <w:szCs w:val="22"/>
        </w:rPr>
        <w:t xml:space="preserve"> eléctrica que rige el presente convenio</w:t>
      </w:r>
      <w:r w:rsidRPr="00DA6706">
        <w:rPr>
          <w:rFonts w:cs="Arial"/>
          <w:szCs w:val="22"/>
        </w:rPr>
        <w:t xml:space="preserve"> por parte de la autoridad competente, las nuevas disposiciones técnicas</w:t>
      </w:r>
      <w:r w:rsidR="00FB41C5" w:rsidRPr="00DA6706">
        <w:rPr>
          <w:rFonts w:cs="Arial"/>
          <w:szCs w:val="22"/>
        </w:rPr>
        <w:t>, atendido el carácter público de las mismas,</w:t>
      </w:r>
      <w:r w:rsidRPr="00DA6706">
        <w:rPr>
          <w:rFonts w:cs="Arial"/>
          <w:szCs w:val="22"/>
        </w:rPr>
        <w:t xml:space="preserve"> se considerarán incorporadas de pleno derecho y de forma automática al presente instrumento, reemplazando a las anteriores sin necesidad de suscribir un nuevo documento, prevaleciendo siempre el estándar técnico más reciente que se encuentre en vigor</w:t>
      </w:r>
      <w:r w:rsidR="00FB41C5" w:rsidRPr="00DA6706">
        <w:rPr>
          <w:rFonts w:cs="Arial"/>
          <w:szCs w:val="22"/>
        </w:rPr>
        <w:t>.</w:t>
      </w:r>
      <w:r w:rsidR="004B376C">
        <w:rPr>
          <w:rFonts w:cs="Arial"/>
          <w:szCs w:val="22"/>
        </w:rPr>
        <w:t xml:space="preserve"> Lo anterior </w:t>
      </w:r>
      <w:r w:rsidR="00595AB9">
        <w:rPr>
          <w:rFonts w:cs="Arial"/>
          <w:szCs w:val="22"/>
        </w:rPr>
        <w:t>salvo se disponga</w:t>
      </w:r>
      <w:r w:rsidR="00D85690">
        <w:rPr>
          <w:rFonts w:cs="Arial"/>
          <w:szCs w:val="22"/>
        </w:rPr>
        <w:t xml:space="preserve"> una vigencia diferida</w:t>
      </w:r>
      <w:r w:rsidR="00595AB9">
        <w:rPr>
          <w:rFonts w:cs="Arial"/>
          <w:szCs w:val="22"/>
        </w:rPr>
        <w:t xml:space="preserve">. </w:t>
      </w:r>
    </w:p>
    <w:p w14:paraId="1AF7AF25" w14:textId="77777777" w:rsidR="005E1308" w:rsidRPr="00DA6706" w:rsidRDefault="005E1308" w:rsidP="00455C52">
      <w:pPr>
        <w:spacing w:line="240" w:lineRule="auto"/>
        <w:rPr>
          <w:rFonts w:cs="Arial"/>
          <w:szCs w:val="22"/>
        </w:rPr>
      </w:pPr>
    </w:p>
    <w:p w14:paraId="52BB1A22" w14:textId="6083EE74" w:rsidR="007F08F6" w:rsidRPr="00DA6706" w:rsidRDefault="007F08F6" w:rsidP="00455C52">
      <w:pPr>
        <w:pStyle w:val="Ttulo1"/>
        <w:widowControl/>
        <w:numPr>
          <w:ilvl w:val="0"/>
          <w:numId w:val="13"/>
        </w:numPr>
        <w:spacing w:before="0" w:after="0" w:line="240" w:lineRule="auto"/>
        <w:rPr>
          <w:rFonts w:ascii="Arial" w:hAnsi="Arial" w:cs="Arial"/>
        </w:rPr>
      </w:pPr>
      <w:r w:rsidRPr="00DA6706">
        <w:rPr>
          <w:rFonts w:ascii="Arial" w:hAnsi="Arial" w:cs="Arial"/>
        </w:rPr>
        <w:t>anexos</w:t>
      </w:r>
    </w:p>
    <w:p w14:paraId="17E87C40" w14:textId="77777777" w:rsidR="00A52F1D" w:rsidRPr="00DA6706" w:rsidRDefault="00A52F1D" w:rsidP="00455C52">
      <w:pPr>
        <w:spacing w:line="240" w:lineRule="auto"/>
        <w:rPr>
          <w:rFonts w:cs="Arial"/>
          <w:szCs w:val="22"/>
        </w:rPr>
      </w:pPr>
    </w:p>
    <w:p w14:paraId="3CFF9150" w14:textId="2F539D0F" w:rsidR="006E580A" w:rsidRPr="00DA6706" w:rsidRDefault="007F08F6" w:rsidP="00455C52">
      <w:pPr>
        <w:spacing w:line="240" w:lineRule="auto"/>
        <w:rPr>
          <w:rFonts w:cs="Arial"/>
          <w:szCs w:val="22"/>
        </w:rPr>
      </w:pPr>
      <w:r w:rsidRPr="00B97A6C">
        <w:rPr>
          <w:rFonts w:cs="Arial"/>
          <w:szCs w:val="22"/>
        </w:rPr>
        <w:t xml:space="preserve">Los </w:t>
      </w:r>
      <w:r w:rsidR="006E580A" w:rsidRPr="00B97A6C">
        <w:rPr>
          <w:rFonts w:cs="Arial"/>
          <w:szCs w:val="22"/>
        </w:rPr>
        <w:t>a</w:t>
      </w:r>
      <w:r w:rsidRPr="00B97A6C">
        <w:rPr>
          <w:rFonts w:cs="Arial"/>
          <w:szCs w:val="22"/>
        </w:rPr>
        <w:t>n</w:t>
      </w:r>
      <w:r w:rsidR="00E66E2B" w:rsidRPr="00B97A6C">
        <w:rPr>
          <w:rFonts w:cs="Arial"/>
          <w:szCs w:val="22"/>
        </w:rPr>
        <w:t>exos Nº 1, 2, 3, 4, 5</w:t>
      </w:r>
      <w:r w:rsidR="006E580A" w:rsidRPr="00B97A6C">
        <w:rPr>
          <w:rFonts w:cs="Arial"/>
          <w:szCs w:val="22"/>
        </w:rPr>
        <w:t xml:space="preserve">, </w:t>
      </w:r>
      <w:r w:rsidR="00E66E2B" w:rsidRPr="00B97A6C">
        <w:rPr>
          <w:rFonts w:cs="Arial"/>
          <w:szCs w:val="22"/>
        </w:rPr>
        <w:t>6</w:t>
      </w:r>
      <w:r w:rsidR="006E580A" w:rsidRPr="00B97A6C">
        <w:rPr>
          <w:rFonts w:cs="Arial"/>
          <w:szCs w:val="22"/>
        </w:rPr>
        <w:t>, 7, 8 y 9</w:t>
      </w:r>
      <w:r w:rsidR="00164749" w:rsidRPr="00B97A6C">
        <w:rPr>
          <w:rFonts w:cs="Arial"/>
          <w:szCs w:val="22"/>
        </w:rPr>
        <w:t xml:space="preserve"> </w:t>
      </w:r>
      <w:r w:rsidRPr="00B97A6C">
        <w:rPr>
          <w:rFonts w:cs="Arial"/>
          <w:szCs w:val="22"/>
        </w:rPr>
        <w:t>señalados en</w:t>
      </w:r>
      <w:r w:rsidRPr="00DA6706">
        <w:rPr>
          <w:rFonts w:cs="Arial"/>
          <w:szCs w:val="22"/>
        </w:rPr>
        <w:t xml:space="preserve"> este instrumento, debidamente visados por las Partes, forman parte integrante del presente convenio para todos los efectos legales y contractuales. </w:t>
      </w:r>
    </w:p>
    <w:p w14:paraId="4955AB00" w14:textId="645FD57C" w:rsidR="006E580A" w:rsidRPr="00DA6706" w:rsidRDefault="006E580A" w:rsidP="00455C52">
      <w:pPr>
        <w:spacing w:line="240" w:lineRule="auto"/>
        <w:rPr>
          <w:rFonts w:cs="Arial"/>
          <w:szCs w:val="22"/>
        </w:rPr>
      </w:pPr>
      <w:r w:rsidRPr="00DA6706">
        <w:rPr>
          <w:rFonts w:cs="Arial"/>
          <w:szCs w:val="22"/>
        </w:rPr>
        <w:t>Los anexos N°7, 8 y 9 se incorporarán a este convenio previo a la puesta en servicio del PMGD.</w:t>
      </w:r>
    </w:p>
    <w:p w14:paraId="18567533" w14:textId="7C25461C" w:rsidR="007F08F6" w:rsidRPr="00DA6706" w:rsidRDefault="003F0D47" w:rsidP="00455C52">
      <w:pPr>
        <w:spacing w:line="240" w:lineRule="auto"/>
        <w:rPr>
          <w:rFonts w:cs="Arial"/>
          <w:szCs w:val="22"/>
        </w:rPr>
      </w:pPr>
      <w:r w:rsidRPr="00DA6706">
        <w:rPr>
          <w:rFonts w:cs="Arial"/>
          <w:szCs w:val="22"/>
        </w:rPr>
        <w:t>Los anexos podrán ser modificados</w:t>
      </w:r>
      <w:r w:rsidR="0047411A" w:rsidRPr="00DA6706">
        <w:rPr>
          <w:rFonts w:cs="Arial"/>
          <w:szCs w:val="22"/>
        </w:rPr>
        <w:t xml:space="preserve"> de muto acuerdo de las partes</w:t>
      </w:r>
      <w:r w:rsidR="006E580A" w:rsidRPr="00DA6706">
        <w:rPr>
          <w:rFonts w:cs="Arial"/>
          <w:szCs w:val="22"/>
        </w:rPr>
        <w:t xml:space="preserve"> y vueltos a anexados a este documento.</w:t>
      </w:r>
    </w:p>
    <w:p w14:paraId="46A3F435" w14:textId="77777777" w:rsidR="0096467A" w:rsidRPr="00DA6706" w:rsidRDefault="0096467A" w:rsidP="00455C52">
      <w:pPr>
        <w:pStyle w:val="Textoindependiente21"/>
        <w:widowControl/>
        <w:spacing w:after="0" w:line="240" w:lineRule="auto"/>
        <w:rPr>
          <w:rFonts w:cs="Arial"/>
          <w:szCs w:val="22"/>
        </w:rPr>
      </w:pPr>
    </w:p>
    <w:p w14:paraId="20FB8E72" w14:textId="156053AD" w:rsidR="00AE13F3" w:rsidRPr="00DA6706" w:rsidRDefault="00AE13F3" w:rsidP="00455C52">
      <w:pPr>
        <w:pStyle w:val="Ttulo1"/>
        <w:widowControl/>
        <w:numPr>
          <w:ilvl w:val="0"/>
          <w:numId w:val="13"/>
        </w:numPr>
        <w:spacing w:before="0" w:after="0" w:line="240" w:lineRule="auto"/>
        <w:rPr>
          <w:rFonts w:ascii="Arial" w:hAnsi="Arial" w:cs="Arial"/>
        </w:rPr>
      </w:pPr>
      <w:r w:rsidRPr="00DA6706">
        <w:rPr>
          <w:rFonts w:ascii="Arial" w:hAnsi="Arial" w:cs="Arial"/>
        </w:rPr>
        <w:t>COMPLETITUD</w:t>
      </w:r>
    </w:p>
    <w:p w14:paraId="08B5525F" w14:textId="77777777" w:rsidR="00AE13F3" w:rsidRPr="00DA6706" w:rsidRDefault="00AE13F3" w:rsidP="00455C52">
      <w:pPr>
        <w:pStyle w:val="02Normal"/>
        <w:spacing w:line="240" w:lineRule="auto"/>
      </w:pPr>
    </w:p>
    <w:p w14:paraId="44E377B2" w14:textId="23F16691" w:rsidR="00AE13F3" w:rsidRPr="00DA6706" w:rsidRDefault="00AE13F3" w:rsidP="00455C52">
      <w:pPr>
        <w:pStyle w:val="02Normal"/>
        <w:spacing w:line="240" w:lineRule="auto"/>
      </w:pPr>
      <w:r w:rsidRPr="00DA6706">
        <w:t>Las partes dejan constancia que este Convenio representa todo acuerdo sobre la materia tratada y que este Instrumento reemplaza o suprime cualquier acuerdo previo, sea este escrito, verbal o implícito sobre la materia en cuestión.</w:t>
      </w:r>
    </w:p>
    <w:p w14:paraId="7DC4EB6B" w14:textId="77777777" w:rsidR="00AE13F3" w:rsidRPr="00DA6706" w:rsidRDefault="00AE13F3" w:rsidP="00455C52">
      <w:pPr>
        <w:spacing w:line="240" w:lineRule="auto"/>
        <w:rPr>
          <w:rFonts w:cs="Arial"/>
        </w:rPr>
      </w:pPr>
    </w:p>
    <w:p w14:paraId="32704547" w14:textId="085D6C94" w:rsidR="007F08F6" w:rsidRPr="00DA6706" w:rsidRDefault="007F08F6" w:rsidP="00455C52">
      <w:pPr>
        <w:pStyle w:val="Ttulo1"/>
        <w:widowControl/>
        <w:numPr>
          <w:ilvl w:val="0"/>
          <w:numId w:val="13"/>
        </w:numPr>
        <w:spacing w:before="0" w:after="0" w:line="240" w:lineRule="auto"/>
        <w:rPr>
          <w:rFonts w:ascii="Arial" w:hAnsi="Arial" w:cs="Arial"/>
        </w:rPr>
      </w:pPr>
      <w:r w:rsidRPr="00DA6706">
        <w:rPr>
          <w:rFonts w:ascii="Arial" w:hAnsi="Arial" w:cs="Arial"/>
        </w:rPr>
        <w:t>Domicilio</w:t>
      </w:r>
    </w:p>
    <w:p w14:paraId="322CE2E2" w14:textId="77777777" w:rsidR="00A52F1D" w:rsidRPr="00DA6706" w:rsidRDefault="00A52F1D" w:rsidP="00455C52">
      <w:pPr>
        <w:spacing w:line="240" w:lineRule="auto"/>
        <w:rPr>
          <w:rFonts w:cs="Arial"/>
          <w:szCs w:val="22"/>
        </w:rPr>
      </w:pPr>
    </w:p>
    <w:p w14:paraId="64B20CC9" w14:textId="3818CB8B" w:rsidR="007F08F6" w:rsidRPr="00DA6706" w:rsidRDefault="007F08F6" w:rsidP="00455C52">
      <w:pPr>
        <w:spacing w:line="240" w:lineRule="auto"/>
        <w:rPr>
          <w:rFonts w:cs="Arial"/>
          <w:szCs w:val="22"/>
        </w:rPr>
      </w:pPr>
      <w:r w:rsidRPr="00DA6706">
        <w:rPr>
          <w:rFonts w:cs="Arial"/>
          <w:szCs w:val="22"/>
        </w:rPr>
        <w:t xml:space="preserve">Para todos los efectos legales derivados de este Convenio, las Partes fijan su domicilio en la ciudad y comuna de </w:t>
      </w:r>
      <w:r w:rsidR="00E93711" w:rsidRPr="00DA6706">
        <w:rPr>
          <w:rFonts w:cs="Arial"/>
          <w:szCs w:val="22"/>
        </w:rPr>
        <w:t>Osorno</w:t>
      </w:r>
      <w:r w:rsidRPr="00DA6706">
        <w:rPr>
          <w:rFonts w:cs="Arial"/>
          <w:szCs w:val="22"/>
        </w:rPr>
        <w:t>, Chile.</w:t>
      </w:r>
    </w:p>
    <w:p w14:paraId="1556E0A0" w14:textId="77777777" w:rsidR="0096467A" w:rsidRPr="00DA6706" w:rsidRDefault="0096467A" w:rsidP="00455C52">
      <w:pPr>
        <w:pStyle w:val="Textoindependiente21"/>
        <w:widowControl/>
        <w:spacing w:after="0" w:line="240" w:lineRule="auto"/>
        <w:ind w:left="0"/>
        <w:rPr>
          <w:rFonts w:cs="Arial"/>
          <w:szCs w:val="22"/>
        </w:rPr>
      </w:pPr>
    </w:p>
    <w:p w14:paraId="51F94551" w14:textId="68B93836" w:rsidR="007F08F6" w:rsidRPr="00DA6706" w:rsidRDefault="007F08F6" w:rsidP="00455C52">
      <w:pPr>
        <w:pStyle w:val="Ttulo1"/>
        <w:widowControl/>
        <w:numPr>
          <w:ilvl w:val="0"/>
          <w:numId w:val="13"/>
        </w:numPr>
        <w:spacing w:before="0" w:after="0" w:line="240" w:lineRule="auto"/>
        <w:rPr>
          <w:rFonts w:ascii="Arial" w:hAnsi="Arial" w:cs="Arial"/>
        </w:rPr>
      </w:pPr>
      <w:r w:rsidRPr="00DA6706">
        <w:rPr>
          <w:rFonts w:ascii="Arial" w:hAnsi="Arial" w:cs="Arial"/>
        </w:rPr>
        <w:t>Título de las Cláusulas</w:t>
      </w:r>
    </w:p>
    <w:p w14:paraId="113CB2C9" w14:textId="77777777" w:rsidR="00A52F1D" w:rsidRPr="00DA6706" w:rsidRDefault="00A52F1D" w:rsidP="00455C52">
      <w:pPr>
        <w:spacing w:line="240" w:lineRule="auto"/>
        <w:rPr>
          <w:rFonts w:cs="Arial"/>
          <w:szCs w:val="22"/>
        </w:rPr>
      </w:pPr>
    </w:p>
    <w:p w14:paraId="4E16E797" w14:textId="7DDB6DCA" w:rsidR="00D47D7E" w:rsidRPr="00DA6706" w:rsidRDefault="007F08F6" w:rsidP="00455C52">
      <w:pPr>
        <w:spacing w:line="240" w:lineRule="auto"/>
        <w:rPr>
          <w:rFonts w:cs="Arial"/>
          <w:szCs w:val="22"/>
        </w:rPr>
      </w:pPr>
      <w:r w:rsidRPr="00DA6706">
        <w:rPr>
          <w:rFonts w:cs="Arial"/>
          <w:szCs w:val="22"/>
        </w:rPr>
        <w:t>Las Partes dejan constancia que los títulos de las cláusulas de este instrumento son sólo referenciales y no afectan en nada el contenido del texto de dichas cláusulas.</w:t>
      </w:r>
    </w:p>
    <w:p w14:paraId="719A51FF" w14:textId="77777777" w:rsidR="0096467A" w:rsidRPr="00DA6706" w:rsidRDefault="0096467A" w:rsidP="00455C52">
      <w:pPr>
        <w:pStyle w:val="Textoindependiente21"/>
        <w:widowControl/>
        <w:spacing w:after="0" w:line="240" w:lineRule="auto"/>
        <w:rPr>
          <w:rFonts w:cs="Arial"/>
          <w:szCs w:val="22"/>
        </w:rPr>
      </w:pPr>
    </w:p>
    <w:p w14:paraId="6921CEB0" w14:textId="5B649D8E" w:rsidR="007F08F6" w:rsidRPr="00DA6706" w:rsidRDefault="007F08F6" w:rsidP="00455C52">
      <w:pPr>
        <w:pStyle w:val="Ttulo1"/>
        <w:widowControl/>
        <w:numPr>
          <w:ilvl w:val="0"/>
          <w:numId w:val="13"/>
        </w:numPr>
        <w:spacing w:before="0" w:after="0" w:line="240" w:lineRule="auto"/>
        <w:rPr>
          <w:rFonts w:ascii="Arial" w:hAnsi="Arial" w:cs="Arial"/>
        </w:rPr>
      </w:pPr>
      <w:r w:rsidRPr="00DA6706">
        <w:rPr>
          <w:rFonts w:ascii="Arial" w:hAnsi="Arial" w:cs="Arial"/>
        </w:rPr>
        <w:t>Personerías</w:t>
      </w:r>
    </w:p>
    <w:p w14:paraId="7BC65BFA" w14:textId="77777777" w:rsidR="00A52F1D" w:rsidRPr="00DA6706" w:rsidRDefault="00A52F1D" w:rsidP="00455C52">
      <w:pPr>
        <w:spacing w:line="240" w:lineRule="auto"/>
        <w:rPr>
          <w:rFonts w:cs="Arial"/>
          <w:szCs w:val="22"/>
        </w:rPr>
      </w:pPr>
    </w:p>
    <w:p w14:paraId="51031B9D" w14:textId="0724B279" w:rsidR="007F08F6" w:rsidRPr="00DA6706" w:rsidRDefault="0069228E" w:rsidP="00455C52">
      <w:pPr>
        <w:spacing w:line="240" w:lineRule="auto"/>
        <w:rPr>
          <w:rFonts w:cs="Arial"/>
          <w:szCs w:val="22"/>
        </w:rPr>
      </w:pPr>
      <w:commentRangeStart w:id="13"/>
      <w:r w:rsidRPr="00DA6706">
        <w:rPr>
          <w:rFonts w:cs="Arial"/>
          <w:szCs w:val="22"/>
        </w:rPr>
        <w:t xml:space="preserve">La personería de don </w:t>
      </w:r>
      <w:r w:rsidR="00ED4ED9" w:rsidRPr="00DA6706">
        <w:rPr>
          <w:rFonts w:cs="Arial"/>
          <w:szCs w:val="22"/>
        </w:rPr>
        <w:t>[</w:t>
      </w:r>
      <w:r w:rsidR="0054448E" w:rsidRPr="00DA6706">
        <w:rPr>
          <w:rFonts w:cs="Arial"/>
          <w:szCs w:val="22"/>
        </w:rPr>
        <w:t>XXXX</w:t>
      </w:r>
      <w:r w:rsidR="00ED4ED9" w:rsidRPr="00DA6706">
        <w:rPr>
          <w:rFonts w:cs="Arial"/>
          <w:szCs w:val="22"/>
        </w:rPr>
        <w:t>]</w:t>
      </w:r>
      <w:r w:rsidR="00D30056" w:rsidRPr="00DA6706">
        <w:rPr>
          <w:rFonts w:cs="Arial"/>
          <w:szCs w:val="22"/>
        </w:rPr>
        <w:t xml:space="preserve"> y don </w:t>
      </w:r>
      <w:r w:rsidR="00ED4ED9" w:rsidRPr="00DA6706">
        <w:rPr>
          <w:rFonts w:cs="Arial"/>
          <w:szCs w:val="22"/>
        </w:rPr>
        <w:t>[</w:t>
      </w:r>
      <w:r w:rsidR="0054448E" w:rsidRPr="00DA6706">
        <w:rPr>
          <w:rFonts w:cs="Arial"/>
          <w:szCs w:val="22"/>
        </w:rPr>
        <w:t>XXXXXX</w:t>
      </w:r>
      <w:r w:rsidR="00ED4ED9" w:rsidRPr="00DA6706">
        <w:rPr>
          <w:rFonts w:cs="Arial"/>
          <w:szCs w:val="22"/>
        </w:rPr>
        <w:t>]</w:t>
      </w:r>
      <w:r w:rsidR="007F08F6" w:rsidRPr="00DA6706">
        <w:rPr>
          <w:rFonts w:cs="Arial"/>
          <w:szCs w:val="22"/>
        </w:rPr>
        <w:t xml:space="preserve"> para representar </w:t>
      </w:r>
      <w:r w:rsidR="00D30056" w:rsidRPr="00DA6706">
        <w:rPr>
          <w:rFonts w:cs="Arial"/>
          <w:szCs w:val="22"/>
        </w:rPr>
        <w:t xml:space="preserve">a </w:t>
      </w:r>
      <w:r w:rsidR="00ED4ED9" w:rsidRPr="00DA6706">
        <w:rPr>
          <w:rFonts w:cs="Arial"/>
          <w:szCs w:val="22"/>
        </w:rPr>
        <w:t>XXXXXXXX</w:t>
      </w:r>
      <w:r w:rsidR="00096FAD" w:rsidRPr="00DA6706">
        <w:rPr>
          <w:rFonts w:cs="Arial"/>
          <w:szCs w:val="22"/>
        </w:rPr>
        <w:t xml:space="preserve">, </w:t>
      </w:r>
      <w:r w:rsidR="007F08F6" w:rsidRPr="00DA6706">
        <w:rPr>
          <w:rFonts w:cs="Arial"/>
          <w:szCs w:val="22"/>
        </w:rPr>
        <w:t>consta e</w:t>
      </w:r>
      <w:r w:rsidR="00096FAD" w:rsidRPr="00DA6706">
        <w:rPr>
          <w:rFonts w:cs="Arial"/>
          <w:szCs w:val="22"/>
        </w:rPr>
        <w:t>n la</w:t>
      </w:r>
      <w:r w:rsidR="00A41272" w:rsidRPr="00DA6706">
        <w:rPr>
          <w:rFonts w:cs="Arial"/>
          <w:szCs w:val="22"/>
        </w:rPr>
        <w:t xml:space="preserve"> escritura pública d</w:t>
      </w:r>
      <w:r w:rsidR="00ED4ED9" w:rsidRPr="00DA6706">
        <w:rPr>
          <w:rFonts w:cs="Arial"/>
          <w:szCs w:val="22"/>
        </w:rPr>
        <w:t>e fecha XXXX</w:t>
      </w:r>
      <w:r w:rsidR="00096FAD" w:rsidRPr="00DA6706">
        <w:rPr>
          <w:rFonts w:cs="Arial"/>
          <w:szCs w:val="22"/>
        </w:rPr>
        <w:t>,</w:t>
      </w:r>
      <w:r w:rsidR="007F08F6" w:rsidRPr="00DA6706">
        <w:rPr>
          <w:rFonts w:cs="Arial"/>
          <w:szCs w:val="22"/>
        </w:rPr>
        <w:t xml:space="preserve"> otorgada ante el Notario Público</w:t>
      </w:r>
      <w:r w:rsidR="00A41272" w:rsidRPr="00DA6706">
        <w:rPr>
          <w:rFonts w:cs="Arial"/>
          <w:szCs w:val="22"/>
        </w:rPr>
        <w:t xml:space="preserve"> </w:t>
      </w:r>
      <w:r w:rsidR="00CB6CB7">
        <w:rPr>
          <w:rFonts w:cs="Arial"/>
          <w:szCs w:val="22"/>
        </w:rPr>
        <w:t>XXX</w:t>
      </w:r>
      <w:r w:rsidR="00A41272" w:rsidRPr="00DA6706">
        <w:rPr>
          <w:rFonts w:cs="Arial"/>
          <w:szCs w:val="22"/>
        </w:rPr>
        <w:t xml:space="preserve">, de la </w:t>
      </w:r>
      <w:r w:rsidR="00ED4ED9" w:rsidRPr="00DA6706">
        <w:rPr>
          <w:rFonts w:cs="Arial"/>
          <w:szCs w:val="22"/>
        </w:rPr>
        <w:t>XXX</w:t>
      </w:r>
      <w:r w:rsidR="00A41272" w:rsidRPr="00DA6706">
        <w:rPr>
          <w:rFonts w:cs="Arial"/>
          <w:szCs w:val="22"/>
        </w:rPr>
        <w:t xml:space="preserve"> Notaría de </w:t>
      </w:r>
      <w:r w:rsidR="00ED4ED9" w:rsidRPr="00DA6706">
        <w:rPr>
          <w:rFonts w:cs="Arial"/>
          <w:szCs w:val="22"/>
        </w:rPr>
        <w:t>[comuna]</w:t>
      </w:r>
      <w:r w:rsidRPr="00DA6706">
        <w:rPr>
          <w:rFonts w:cs="Arial"/>
          <w:szCs w:val="22"/>
        </w:rPr>
        <w:t>.</w:t>
      </w:r>
      <w:commentRangeEnd w:id="13"/>
      <w:r w:rsidR="00803F76" w:rsidRPr="00DA6706">
        <w:rPr>
          <w:rStyle w:val="Refdecomentario"/>
          <w:rFonts w:cs="Arial"/>
          <w:sz w:val="22"/>
          <w:szCs w:val="22"/>
        </w:rPr>
        <w:commentReference w:id="13"/>
      </w:r>
    </w:p>
    <w:p w14:paraId="7F474287" w14:textId="77777777" w:rsidR="007F08F6" w:rsidRPr="00DA6706" w:rsidRDefault="007F08F6" w:rsidP="00455C52">
      <w:pPr>
        <w:spacing w:line="240" w:lineRule="auto"/>
        <w:rPr>
          <w:rFonts w:cs="Arial"/>
          <w:szCs w:val="22"/>
        </w:rPr>
      </w:pPr>
    </w:p>
    <w:p w14:paraId="39C325D5" w14:textId="5297ECA3" w:rsidR="00CF6CFA" w:rsidRPr="00DA6706" w:rsidRDefault="00CF6CFA" w:rsidP="00455C52">
      <w:pPr>
        <w:spacing w:line="240" w:lineRule="auto"/>
        <w:rPr>
          <w:rFonts w:cs="Arial"/>
          <w:szCs w:val="22"/>
        </w:rPr>
      </w:pPr>
      <w:bookmarkStart w:id="14" w:name="_Hlk82448042"/>
      <w:commentRangeStart w:id="15"/>
      <w:r w:rsidRPr="00DA6706">
        <w:rPr>
          <w:rFonts w:cs="Arial"/>
          <w:szCs w:val="22"/>
          <w:lang w:val="es-ES"/>
        </w:rPr>
        <w:t xml:space="preserve">La personería de don </w:t>
      </w:r>
      <w:r w:rsidRPr="00455C52">
        <w:rPr>
          <w:rFonts w:cs="Arial"/>
          <w:color w:val="000000"/>
          <w:szCs w:val="22"/>
          <w:lang w:val="es-CL"/>
        </w:rPr>
        <w:t>Rodrigo Miranda Díaz</w:t>
      </w:r>
      <w:r w:rsidRPr="00DA6706">
        <w:rPr>
          <w:rFonts w:cs="Arial"/>
          <w:szCs w:val="22"/>
          <w:lang w:val="es-ES"/>
        </w:rPr>
        <w:t xml:space="preserve"> y </w:t>
      </w:r>
      <w:r w:rsidR="002D2F86">
        <w:rPr>
          <w:rFonts w:cs="Arial"/>
          <w:color w:val="000000"/>
          <w:szCs w:val="22"/>
          <w:lang w:val="es-CL"/>
        </w:rPr>
        <w:t>Leonel Martinez</w:t>
      </w:r>
      <w:r w:rsidR="00803F76">
        <w:rPr>
          <w:rFonts w:cs="Arial"/>
          <w:color w:val="000000"/>
          <w:szCs w:val="22"/>
          <w:lang w:val="es-CL"/>
        </w:rPr>
        <w:t xml:space="preserve"> Martinez</w:t>
      </w:r>
      <w:r w:rsidRPr="00DA6706">
        <w:rPr>
          <w:rFonts w:cs="Arial"/>
          <w:szCs w:val="22"/>
          <w:lang w:val="es-ES"/>
        </w:rPr>
        <w:t xml:space="preserve"> para representar </w:t>
      </w:r>
      <w:bookmarkEnd w:id="14"/>
      <w:r w:rsidRPr="00DA6706">
        <w:rPr>
          <w:rFonts w:cs="Arial"/>
          <w:szCs w:val="22"/>
          <w:lang w:val="es-ES"/>
        </w:rPr>
        <w:t xml:space="preserve">a </w:t>
      </w:r>
      <w:r w:rsidR="00533682" w:rsidRPr="00DA6706">
        <w:rPr>
          <w:rFonts w:cs="Arial"/>
          <w:szCs w:val="22"/>
          <w:lang w:val="es-ES"/>
        </w:rPr>
        <w:t>[EMPRESA GRUPO SAESA]</w:t>
      </w:r>
      <w:r w:rsidRPr="00DA6706">
        <w:rPr>
          <w:rFonts w:cs="Arial"/>
          <w:szCs w:val="22"/>
          <w:lang w:val="es-ES"/>
        </w:rPr>
        <w:t xml:space="preserve">, consta en escritura pública de fecha </w:t>
      </w:r>
      <w:r w:rsidR="00803F76">
        <w:rPr>
          <w:rFonts w:cs="Arial"/>
          <w:szCs w:val="22"/>
        </w:rPr>
        <w:t>xx</w:t>
      </w:r>
      <w:r w:rsidRPr="00DA6706">
        <w:rPr>
          <w:rFonts w:cs="Arial"/>
          <w:szCs w:val="22"/>
        </w:rPr>
        <w:t xml:space="preserve"> de </w:t>
      </w:r>
      <w:r w:rsidR="00803F76">
        <w:rPr>
          <w:rFonts w:cs="Arial"/>
          <w:szCs w:val="22"/>
        </w:rPr>
        <w:t>xxx</w:t>
      </w:r>
      <w:r w:rsidRPr="00DA6706">
        <w:rPr>
          <w:rFonts w:cs="Arial"/>
          <w:szCs w:val="22"/>
        </w:rPr>
        <w:t xml:space="preserve"> del 20</w:t>
      </w:r>
      <w:r w:rsidR="00803F76">
        <w:rPr>
          <w:rFonts w:cs="Arial"/>
          <w:szCs w:val="22"/>
        </w:rPr>
        <w:t>xx</w:t>
      </w:r>
      <w:r w:rsidRPr="00DA6706">
        <w:rPr>
          <w:rFonts w:cs="Arial"/>
          <w:szCs w:val="22"/>
        </w:rPr>
        <w:t xml:space="preserve">, otorgada por </w:t>
      </w:r>
      <w:r w:rsidRPr="00DA6706">
        <w:rPr>
          <w:rFonts w:cs="Arial"/>
          <w:szCs w:val="22"/>
          <w:lang w:val="es-ES"/>
        </w:rPr>
        <w:t>ante don</w:t>
      </w:r>
      <w:r w:rsidRPr="00DA6706">
        <w:rPr>
          <w:rFonts w:cs="Arial"/>
          <w:szCs w:val="22"/>
        </w:rPr>
        <w:t xml:space="preserve"> </w:t>
      </w:r>
      <w:r w:rsidR="00803F76">
        <w:rPr>
          <w:rFonts w:cs="Arial"/>
          <w:szCs w:val="22"/>
          <w:lang w:val="es-ES"/>
        </w:rPr>
        <w:t>xxxxx</w:t>
      </w:r>
      <w:r w:rsidRPr="00DA6706">
        <w:rPr>
          <w:rFonts w:cs="Arial"/>
          <w:szCs w:val="22"/>
          <w:lang w:val="es-ES"/>
        </w:rPr>
        <w:t xml:space="preserve">, Notario Público titular de </w:t>
      </w:r>
      <w:r w:rsidR="00803F76">
        <w:rPr>
          <w:rFonts w:cs="Arial"/>
          <w:szCs w:val="22"/>
          <w:lang w:val="es-ES"/>
        </w:rPr>
        <w:t>xxx</w:t>
      </w:r>
      <w:r w:rsidRPr="00DA6706">
        <w:rPr>
          <w:rFonts w:cs="Arial"/>
          <w:szCs w:val="22"/>
          <w:lang w:val="es-ES"/>
        </w:rPr>
        <w:t xml:space="preserve">. </w:t>
      </w:r>
      <w:commentRangeEnd w:id="15"/>
      <w:r w:rsidR="00803F76" w:rsidRPr="00DA6706">
        <w:rPr>
          <w:rStyle w:val="Refdecomentario"/>
          <w:rFonts w:cs="Arial"/>
          <w:sz w:val="22"/>
          <w:szCs w:val="22"/>
        </w:rPr>
        <w:commentReference w:id="15"/>
      </w:r>
    </w:p>
    <w:p w14:paraId="2557E5B7" w14:textId="77777777" w:rsidR="0096467A" w:rsidRPr="00DA6706" w:rsidRDefault="0096467A" w:rsidP="00455C52">
      <w:pPr>
        <w:pStyle w:val="Textoindependiente21"/>
        <w:widowControl/>
        <w:spacing w:after="0" w:line="240" w:lineRule="auto"/>
        <w:ind w:left="0"/>
        <w:rPr>
          <w:rFonts w:cs="Arial"/>
          <w:szCs w:val="22"/>
        </w:rPr>
      </w:pPr>
    </w:p>
    <w:p w14:paraId="521607B2" w14:textId="77777777" w:rsidR="00D71327" w:rsidRPr="00DA6706" w:rsidRDefault="00D71327" w:rsidP="00455C52">
      <w:pPr>
        <w:pStyle w:val="Textoindependiente21"/>
        <w:widowControl/>
        <w:spacing w:after="0" w:line="240" w:lineRule="auto"/>
        <w:ind w:left="0"/>
        <w:rPr>
          <w:rFonts w:cs="Arial"/>
          <w:szCs w:val="22"/>
        </w:rPr>
      </w:pPr>
    </w:p>
    <w:p w14:paraId="40B5952D" w14:textId="282E5585" w:rsidR="007F08F6" w:rsidRPr="00DA6706" w:rsidRDefault="007F08F6" w:rsidP="00455C52">
      <w:pPr>
        <w:pStyle w:val="Ttulo1"/>
        <w:widowControl/>
        <w:numPr>
          <w:ilvl w:val="0"/>
          <w:numId w:val="13"/>
        </w:numPr>
        <w:spacing w:before="0" w:after="0" w:line="240" w:lineRule="auto"/>
        <w:rPr>
          <w:rFonts w:ascii="Arial" w:hAnsi="Arial" w:cs="Arial"/>
          <w:bCs/>
          <w:color w:val="000000"/>
        </w:rPr>
      </w:pPr>
      <w:r w:rsidRPr="00DA6706">
        <w:rPr>
          <w:rFonts w:ascii="Arial" w:hAnsi="Arial" w:cs="Arial"/>
          <w:bCs/>
          <w:color w:val="000000"/>
        </w:rPr>
        <w:t>Número de Ejemplares</w:t>
      </w:r>
    </w:p>
    <w:p w14:paraId="7DF6B190" w14:textId="77777777" w:rsidR="00A52F1D" w:rsidRPr="00DA6706" w:rsidRDefault="00A52F1D" w:rsidP="00455C52">
      <w:pPr>
        <w:spacing w:line="240" w:lineRule="auto"/>
        <w:rPr>
          <w:rFonts w:cs="Arial"/>
          <w:szCs w:val="22"/>
        </w:rPr>
      </w:pPr>
    </w:p>
    <w:p w14:paraId="5E9A83A3" w14:textId="7111ACC1" w:rsidR="00202366" w:rsidRPr="00DA6706" w:rsidRDefault="007F08F6" w:rsidP="00455C52">
      <w:pPr>
        <w:spacing w:line="240" w:lineRule="auto"/>
        <w:rPr>
          <w:rFonts w:cs="Arial"/>
          <w:color w:val="000000"/>
          <w:szCs w:val="22"/>
        </w:rPr>
      </w:pPr>
      <w:r w:rsidRPr="00DA6706">
        <w:rPr>
          <w:rFonts w:cs="Arial"/>
          <w:szCs w:val="22"/>
        </w:rPr>
        <w:lastRenderedPageBreak/>
        <w:t>El</w:t>
      </w:r>
      <w:r w:rsidR="00202366" w:rsidRPr="00DA6706">
        <w:rPr>
          <w:rFonts w:cs="Arial"/>
          <w:szCs w:val="22"/>
        </w:rPr>
        <w:t xml:space="preserve"> presente contrato se suscribe a través firma electrónica certificada, por la empresa DocuSign, declarando cada una de las partes haber recibido la respectiva copia digital del mismo.</w:t>
      </w:r>
    </w:p>
    <w:p w14:paraId="7849FEEC" w14:textId="49C58C7C" w:rsidR="00E93711" w:rsidRPr="00DA6706" w:rsidRDefault="00E93711" w:rsidP="00455C52">
      <w:pPr>
        <w:widowControl/>
        <w:spacing w:line="240" w:lineRule="auto"/>
        <w:ind w:right="51"/>
        <w:rPr>
          <w:rFonts w:cs="Arial"/>
          <w:color w:val="000000"/>
          <w:szCs w:val="22"/>
          <w:highlight w:val="yellow"/>
          <w:lang w:val="es-ES"/>
        </w:rPr>
      </w:pPr>
    </w:p>
    <w:p w14:paraId="7463C213" w14:textId="77777777" w:rsidR="00096FAD" w:rsidRPr="00DA6706" w:rsidRDefault="00096FAD" w:rsidP="00455C52">
      <w:pPr>
        <w:widowControl/>
        <w:spacing w:line="240" w:lineRule="auto"/>
        <w:ind w:right="51"/>
        <w:rPr>
          <w:rFonts w:cs="Arial"/>
          <w:color w:val="000000"/>
          <w:szCs w:val="22"/>
          <w:highlight w:val="yellow"/>
          <w:lang w:val="es-ES"/>
        </w:rPr>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89"/>
        <w:gridCol w:w="4389"/>
      </w:tblGrid>
      <w:tr w:rsidR="00ED4ED9" w:rsidRPr="00DA6706" w14:paraId="310E1F07" w14:textId="77777777" w:rsidTr="00DA6A5B">
        <w:tc>
          <w:tcPr>
            <w:tcW w:w="4389" w:type="dxa"/>
          </w:tcPr>
          <w:p w14:paraId="0829A0DC" w14:textId="77777777" w:rsidR="00ED4ED9" w:rsidRPr="00DA6706" w:rsidRDefault="00ED4ED9" w:rsidP="00455C52">
            <w:pPr>
              <w:widowControl/>
              <w:spacing w:line="240" w:lineRule="auto"/>
              <w:ind w:right="51"/>
              <w:rPr>
                <w:rFonts w:cs="Arial"/>
                <w:color w:val="000000"/>
                <w:szCs w:val="22"/>
                <w:highlight w:val="yellow"/>
                <w:lang w:val="es-ES"/>
              </w:rPr>
            </w:pPr>
          </w:p>
          <w:p w14:paraId="400CBD50" w14:textId="77777777" w:rsidR="00ED4ED9" w:rsidRPr="00DA6706" w:rsidRDefault="00ED4ED9" w:rsidP="00455C52">
            <w:pPr>
              <w:widowControl/>
              <w:spacing w:line="240" w:lineRule="auto"/>
              <w:ind w:right="51"/>
              <w:rPr>
                <w:rFonts w:cs="Arial"/>
                <w:color w:val="000000"/>
                <w:szCs w:val="22"/>
                <w:highlight w:val="yellow"/>
                <w:lang w:val="es-ES"/>
              </w:rPr>
            </w:pPr>
          </w:p>
          <w:p w14:paraId="43C7720A" w14:textId="77777777" w:rsidR="00ED4ED9" w:rsidRPr="00DA6706" w:rsidRDefault="00ED4ED9" w:rsidP="00455C52">
            <w:pPr>
              <w:widowControl/>
              <w:spacing w:line="240" w:lineRule="auto"/>
              <w:ind w:right="51"/>
              <w:rPr>
                <w:rFonts w:cs="Arial"/>
                <w:color w:val="000000"/>
                <w:szCs w:val="22"/>
                <w:highlight w:val="yellow"/>
                <w:lang w:val="es-ES"/>
              </w:rPr>
            </w:pPr>
          </w:p>
          <w:p w14:paraId="556ECA84" w14:textId="77777777" w:rsidR="00ED4ED9" w:rsidRDefault="00ED4ED9" w:rsidP="00455C52">
            <w:pPr>
              <w:widowControl/>
              <w:spacing w:line="240" w:lineRule="auto"/>
              <w:ind w:right="51"/>
              <w:rPr>
                <w:rFonts w:cs="Arial"/>
                <w:color w:val="000000"/>
                <w:szCs w:val="22"/>
                <w:highlight w:val="yellow"/>
                <w:lang w:val="es-ES"/>
              </w:rPr>
            </w:pPr>
          </w:p>
          <w:p w14:paraId="70A1C123" w14:textId="77777777" w:rsidR="001D5D44" w:rsidRDefault="001D5D44" w:rsidP="00455C52">
            <w:pPr>
              <w:widowControl/>
              <w:spacing w:line="240" w:lineRule="auto"/>
              <w:ind w:right="51"/>
              <w:rPr>
                <w:rFonts w:cs="Arial"/>
                <w:color w:val="000000"/>
                <w:szCs w:val="22"/>
                <w:highlight w:val="yellow"/>
                <w:lang w:val="es-ES"/>
              </w:rPr>
            </w:pPr>
          </w:p>
          <w:p w14:paraId="7ED87FAB" w14:textId="77777777" w:rsidR="001D5D44" w:rsidRDefault="001D5D44" w:rsidP="00455C52">
            <w:pPr>
              <w:widowControl/>
              <w:spacing w:line="240" w:lineRule="auto"/>
              <w:ind w:right="51"/>
              <w:rPr>
                <w:rFonts w:cs="Arial"/>
                <w:color w:val="000000"/>
                <w:szCs w:val="22"/>
                <w:highlight w:val="yellow"/>
                <w:lang w:val="es-ES"/>
              </w:rPr>
            </w:pPr>
          </w:p>
          <w:p w14:paraId="64802360" w14:textId="77777777" w:rsidR="001D5D44" w:rsidRDefault="001D5D44" w:rsidP="00455C52">
            <w:pPr>
              <w:widowControl/>
              <w:spacing w:line="240" w:lineRule="auto"/>
              <w:ind w:right="51"/>
              <w:rPr>
                <w:rFonts w:cs="Arial"/>
                <w:color w:val="000000"/>
                <w:szCs w:val="22"/>
                <w:highlight w:val="yellow"/>
                <w:lang w:val="es-ES"/>
              </w:rPr>
            </w:pPr>
          </w:p>
          <w:p w14:paraId="20C609DE" w14:textId="77777777" w:rsidR="001D5D44" w:rsidRDefault="001D5D44" w:rsidP="00455C52">
            <w:pPr>
              <w:widowControl/>
              <w:spacing w:line="240" w:lineRule="auto"/>
              <w:ind w:right="51"/>
              <w:rPr>
                <w:rFonts w:cs="Arial"/>
                <w:color w:val="000000"/>
                <w:szCs w:val="22"/>
                <w:highlight w:val="yellow"/>
                <w:lang w:val="es-ES"/>
              </w:rPr>
            </w:pPr>
          </w:p>
          <w:p w14:paraId="769110F4" w14:textId="77777777" w:rsidR="001D5D44" w:rsidRDefault="001D5D44" w:rsidP="00455C52">
            <w:pPr>
              <w:widowControl/>
              <w:spacing w:line="240" w:lineRule="auto"/>
              <w:ind w:right="51"/>
              <w:rPr>
                <w:rFonts w:cs="Arial"/>
                <w:color w:val="000000"/>
                <w:szCs w:val="22"/>
                <w:highlight w:val="yellow"/>
                <w:lang w:val="es-ES"/>
              </w:rPr>
            </w:pPr>
          </w:p>
          <w:p w14:paraId="79C81ED4" w14:textId="77777777" w:rsidR="001D5D44" w:rsidRDefault="001D5D44" w:rsidP="00455C52">
            <w:pPr>
              <w:widowControl/>
              <w:spacing w:line="240" w:lineRule="auto"/>
              <w:ind w:right="51"/>
              <w:rPr>
                <w:rFonts w:cs="Arial"/>
                <w:color w:val="000000"/>
                <w:szCs w:val="22"/>
                <w:highlight w:val="yellow"/>
                <w:lang w:val="es-ES"/>
              </w:rPr>
            </w:pPr>
          </w:p>
          <w:p w14:paraId="5CFEFF1F" w14:textId="77777777" w:rsidR="001D5D44" w:rsidRPr="00DA6706" w:rsidRDefault="001D5D44" w:rsidP="00455C52">
            <w:pPr>
              <w:widowControl/>
              <w:spacing w:line="240" w:lineRule="auto"/>
              <w:ind w:right="51"/>
              <w:rPr>
                <w:rFonts w:cs="Arial"/>
                <w:color w:val="000000"/>
                <w:szCs w:val="22"/>
                <w:highlight w:val="yellow"/>
                <w:lang w:val="es-ES"/>
              </w:rPr>
            </w:pPr>
          </w:p>
          <w:p w14:paraId="165BFE7A" w14:textId="77777777" w:rsidR="00ED4ED9" w:rsidRPr="00DA6706" w:rsidRDefault="00ED4ED9" w:rsidP="00455C52">
            <w:pPr>
              <w:widowControl/>
              <w:spacing w:line="240" w:lineRule="auto"/>
              <w:ind w:right="51"/>
              <w:rPr>
                <w:rFonts w:cs="Arial"/>
                <w:color w:val="000000"/>
                <w:szCs w:val="22"/>
                <w:highlight w:val="yellow"/>
                <w:lang w:val="es-ES"/>
              </w:rPr>
            </w:pPr>
          </w:p>
          <w:p w14:paraId="6A36591C" w14:textId="77777777" w:rsidR="00ED4ED9" w:rsidRPr="00DA6706" w:rsidRDefault="00ED4ED9" w:rsidP="00455C52">
            <w:pPr>
              <w:widowControl/>
              <w:spacing w:line="240" w:lineRule="auto"/>
              <w:ind w:right="51"/>
              <w:rPr>
                <w:rFonts w:cs="Arial"/>
                <w:color w:val="000000"/>
                <w:szCs w:val="22"/>
                <w:highlight w:val="yellow"/>
                <w:lang w:val="es-ES"/>
              </w:rPr>
            </w:pPr>
          </w:p>
          <w:p w14:paraId="623E3D99" w14:textId="1A075798" w:rsidR="00ED4ED9" w:rsidRPr="00DA6706" w:rsidRDefault="00ED4ED9" w:rsidP="00455C52">
            <w:pPr>
              <w:widowControl/>
              <w:spacing w:line="240" w:lineRule="auto"/>
              <w:ind w:right="51"/>
              <w:jc w:val="center"/>
              <w:rPr>
                <w:rFonts w:cs="Arial"/>
                <w:color w:val="000000"/>
                <w:szCs w:val="22"/>
                <w:highlight w:val="yellow"/>
                <w:lang w:val="es-ES"/>
              </w:rPr>
            </w:pPr>
          </w:p>
          <w:p w14:paraId="53AF310B" w14:textId="77777777" w:rsidR="00ED4ED9" w:rsidRPr="00DA6706" w:rsidRDefault="00DA6A5B" w:rsidP="00455C52">
            <w:pPr>
              <w:widowControl/>
              <w:spacing w:line="240" w:lineRule="auto"/>
              <w:ind w:right="51"/>
              <w:rPr>
                <w:rFonts w:cs="Arial"/>
                <w:color w:val="000000"/>
                <w:szCs w:val="22"/>
                <w:highlight w:val="yellow"/>
                <w:lang w:val="es-ES"/>
              </w:rPr>
            </w:pPr>
            <w:r w:rsidRPr="00DA6706">
              <w:rPr>
                <w:rFonts w:cs="Arial"/>
                <w:noProof/>
                <w:color w:val="000000"/>
                <w:szCs w:val="22"/>
                <w:lang w:val="es-CL" w:eastAsia="es-CL"/>
              </w:rPr>
              <mc:AlternateContent>
                <mc:Choice Requires="wps">
                  <w:drawing>
                    <wp:anchor distT="0" distB="0" distL="114300" distR="114300" simplePos="0" relativeHeight="251658242" behindDoc="0" locked="0" layoutInCell="1" allowOverlap="1" wp14:anchorId="6316A82B" wp14:editId="0BAFC2E9">
                      <wp:simplePos x="0" y="0"/>
                      <wp:positionH relativeFrom="column">
                        <wp:posOffset>298450</wp:posOffset>
                      </wp:positionH>
                      <wp:positionV relativeFrom="paragraph">
                        <wp:posOffset>15240</wp:posOffset>
                      </wp:positionV>
                      <wp:extent cx="2104789" cy="0"/>
                      <wp:effectExtent l="0" t="0" r="29210" b="19050"/>
                      <wp:wrapNone/>
                      <wp:docPr id="5" name="Conector recto 5"/>
                      <wp:cNvGraphicFramePr/>
                      <a:graphic xmlns:a="http://schemas.openxmlformats.org/drawingml/2006/main">
                        <a:graphicData uri="http://schemas.microsoft.com/office/word/2010/wordprocessingShape">
                          <wps:wsp>
                            <wps:cNvCnPr/>
                            <wps:spPr>
                              <a:xfrm flipV="1">
                                <a:off x="0" y="0"/>
                                <a:ext cx="2104789"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5E4DC54" id="Conector recto 5" o:spid="_x0000_s1026" style="position:absolute;flip:y;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3.5pt,1.2pt" to="189.25pt,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" strokecolor="black [3200]" strokeweight=".5pt">
                      <v:stroke joinstyle="miter"/>
                    </v:line>
                  </w:pict>
                </mc:Fallback>
              </mc:AlternateContent>
            </w:r>
          </w:p>
        </w:tc>
        <w:tc>
          <w:tcPr>
            <w:tcW w:w="4389" w:type="dxa"/>
          </w:tcPr>
          <w:p w14:paraId="658EAAC9" w14:textId="77777777" w:rsidR="00ED4ED9" w:rsidRPr="00DA6706" w:rsidRDefault="00ED4ED9" w:rsidP="00455C52">
            <w:pPr>
              <w:widowControl/>
              <w:spacing w:line="240" w:lineRule="auto"/>
              <w:ind w:right="51"/>
              <w:rPr>
                <w:rFonts w:cs="Arial"/>
                <w:color w:val="000000"/>
                <w:szCs w:val="22"/>
                <w:highlight w:val="yellow"/>
                <w:lang w:val="es-ES"/>
              </w:rPr>
            </w:pPr>
          </w:p>
          <w:p w14:paraId="2D3AC6A0" w14:textId="77777777" w:rsidR="00ED4ED9" w:rsidRDefault="00ED4ED9" w:rsidP="00455C52">
            <w:pPr>
              <w:widowControl/>
              <w:spacing w:line="240" w:lineRule="auto"/>
              <w:ind w:right="51"/>
              <w:rPr>
                <w:rFonts w:cs="Arial"/>
                <w:color w:val="000000"/>
                <w:szCs w:val="22"/>
                <w:highlight w:val="yellow"/>
                <w:lang w:val="es-ES"/>
              </w:rPr>
            </w:pPr>
          </w:p>
          <w:p w14:paraId="145407DD" w14:textId="77777777" w:rsidR="001D5D44" w:rsidRDefault="001D5D44" w:rsidP="00455C52">
            <w:pPr>
              <w:widowControl/>
              <w:spacing w:line="240" w:lineRule="auto"/>
              <w:ind w:right="51"/>
              <w:rPr>
                <w:rFonts w:cs="Arial"/>
                <w:color w:val="000000"/>
                <w:szCs w:val="22"/>
                <w:highlight w:val="yellow"/>
                <w:lang w:val="es-ES"/>
              </w:rPr>
            </w:pPr>
          </w:p>
          <w:p w14:paraId="041E26CB" w14:textId="77777777" w:rsidR="001D5D44" w:rsidRDefault="001D5D44" w:rsidP="00455C52">
            <w:pPr>
              <w:widowControl/>
              <w:spacing w:line="240" w:lineRule="auto"/>
              <w:ind w:right="51"/>
              <w:rPr>
                <w:rFonts w:cs="Arial"/>
                <w:color w:val="000000"/>
                <w:szCs w:val="22"/>
                <w:highlight w:val="yellow"/>
                <w:lang w:val="es-ES"/>
              </w:rPr>
            </w:pPr>
          </w:p>
          <w:p w14:paraId="3A18DE1A" w14:textId="77777777" w:rsidR="001D5D44" w:rsidRDefault="001D5D44" w:rsidP="00455C52">
            <w:pPr>
              <w:widowControl/>
              <w:spacing w:line="240" w:lineRule="auto"/>
              <w:ind w:right="51"/>
              <w:rPr>
                <w:rFonts w:cs="Arial"/>
                <w:color w:val="000000"/>
                <w:szCs w:val="22"/>
                <w:highlight w:val="yellow"/>
                <w:lang w:val="es-ES"/>
              </w:rPr>
            </w:pPr>
          </w:p>
          <w:p w14:paraId="05F3CA37" w14:textId="77777777" w:rsidR="001D5D44" w:rsidRDefault="001D5D44" w:rsidP="00455C52">
            <w:pPr>
              <w:widowControl/>
              <w:spacing w:line="240" w:lineRule="auto"/>
              <w:ind w:right="51"/>
              <w:rPr>
                <w:rFonts w:cs="Arial"/>
                <w:color w:val="000000"/>
                <w:szCs w:val="22"/>
                <w:highlight w:val="yellow"/>
                <w:lang w:val="es-ES"/>
              </w:rPr>
            </w:pPr>
          </w:p>
          <w:p w14:paraId="6CAC79EE" w14:textId="77777777" w:rsidR="001D5D44" w:rsidRDefault="001D5D44" w:rsidP="00455C52">
            <w:pPr>
              <w:widowControl/>
              <w:spacing w:line="240" w:lineRule="auto"/>
              <w:ind w:right="51"/>
              <w:rPr>
                <w:rFonts w:cs="Arial"/>
                <w:color w:val="000000"/>
                <w:szCs w:val="22"/>
                <w:highlight w:val="yellow"/>
                <w:lang w:val="es-ES"/>
              </w:rPr>
            </w:pPr>
          </w:p>
          <w:p w14:paraId="24AD900F" w14:textId="77777777" w:rsidR="001D5D44" w:rsidRDefault="001D5D44" w:rsidP="00455C52">
            <w:pPr>
              <w:widowControl/>
              <w:spacing w:line="240" w:lineRule="auto"/>
              <w:ind w:right="51"/>
              <w:rPr>
                <w:rFonts w:cs="Arial"/>
                <w:color w:val="000000"/>
                <w:szCs w:val="22"/>
                <w:highlight w:val="yellow"/>
                <w:lang w:val="es-ES"/>
              </w:rPr>
            </w:pPr>
          </w:p>
          <w:p w14:paraId="09C3D162" w14:textId="77777777" w:rsidR="001D5D44" w:rsidRPr="00DA6706" w:rsidRDefault="001D5D44" w:rsidP="00455C52">
            <w:pPr>
              <w:widowControl/>
              <w:spacing w:line="240" w:lineRule="auto"/>
              <w:ind w:right="51"/>
              <w:rPr>
                <w:rFonts w:cs="Arial"/>
                <w:color w:val="000000"/>
                <w:szCs w:val="22"/>
                <w:highlight w:val="yellow"/>
                <w:lang w:val="es-ES"/>
              </w:rPr>
            </w:pPr>
          </w:p>
          <w:p w14:paraId="42E2A74A" w14:textId="77777777" w:rsidR="00ED4ED9" w:rsidRPr="00DA6706" w:rsidRDefault="00ED4ED9" w:rsidP="00455C52">
            <w:pPr>
              <w:widowControl/>
              <w:spacing w:line="240" w:lineRule="auto"/>
              <w:ind w:right="51"/>
              <w:rPr>
                <w:rFonts w:cs="Arial"/>
                <w:color w:val="000000"/>
                <w:szCs w:val="22"/>
                <w:highlight w:val="yellow"/>
                <w:lang w:val="es-ES"/>
              </w:rPr>
            </w:pPr>
          </w:p>
          <w:p w14:paraId="0C38A072" w14:textId="77777777" w:rsidR="00ED4ED9" w:rsidRPr="00DA6706" w:rsidRDefault="00ED4ED9" w:rsidP="00455C52">
            <w:pPr>
              <w:widowControl/>
              <w:spacing w:line="240" w:lineRule="auto"/>
              <w:ind w:right="51"/>
              <w:rPr>
                <w:rFonts w:cs="Arial"/>
                <w:color w:val="000000"/>
                <w:szCs w:val="22"/>
                <w:highlight w:val="yellow"/>
                <w:lang w:val="es-ES"/>
              </w:rPr>
            </w:pPr>
          </w:p>
          <w:p w14:paraId="736FF1BB" w14:textId="77777777" w:rsidR="00ED4ED9" w:rsidRPr="00DA6706" w:rsidRDefault="00ED4ED9" w:rsidP="00455C52">
            <w:pPr>
              <w:widowControl/>
              <w:spacing w:line="240" w:lineRule="auto"/>
              <w:ind w:right="51"/>
              <w:rPr>
                <w:rFonts w:cs="Arial"/>
                <w:color w:val="000000"/>
                <w:szCs w:val="22"/>
                <w:highlight w:val="yellow"/>
                <w:lang w:val="es-ES"/>
              </w:rPr>
            </w:pPr>
          </w:p>
          <w:p w14:paraId="62087261" w14:textId="77777777" w:rsidR="00ED4ED9" w:rsidRPr="00DA6706" w:rsidRDefault="00ED4ED9" w:rsidP="00455C52">
            <w:pPr>
              <w:widowControl/>
              <w:spacing w:line="240" w:lineRule="auto"/>
              <w:ind w:right="51"/>
              <w:rPr>
                <w:rFonts w:cs="Arial"/>
                <w:color w:val="000000"/>
                <w:szCs w:val="22"/>
                <w:highlight w:val="yellow"/>
                <w:lang w:val="es-ES"/>
              </w:rPr>
            </w:pPr>
          </w:p>
          <w:p w14:paraId="420567D4" w14:textId="77777777" w:rsidR="00ED4ED9" w:rsidRPr="00DA6706" w:rsidRDefault="00ED4ED9" w:rsidP="00455C52">
            <w:pPr>
              <w:widowControl/>
              <w:spacing w:line="240" w:lineRule="auto"/>
              <w:ind w:right="51"/>
              <w:rPr>
                <w:rFonts w:cs="Arial"/>
                <w:color w:val="000000"/>
                <w:szCs w:val="22"/>
                <w:highlight w:val="yellow"/>
                <w:lang w:val="es-ES"/>
              </w:rPr>
            </w:pPr>
          </w:p>
          <w:p w14:paraId="02F94D10" w14:textId="2899753E" w:rsidR="00ED4ED9" w:rsidRPr="00DA6706" w:rsidRDefault="00ED4ED9" w:rsidP="00455C52">
            <w:pPr>
              <w:widowControl/>
              <w:spacing w:line="240" w:lineRule="auto"/>
              <w:ind w:right="51"/>
              <w:rPr>
                <w:rFonts w:cs="Arial"/>
                <w:color w:val="000000"/>
                <w:szCs w:val="22"/>
                <w:highlight w:val="yellow"/>
                <w:lang w:val="es-ES"/>
              </w:rPr>
            </w:pPr>
            <w:r w:rsidRPr="00DA6706">
              <w:rPr>
                <w:rFonts w:cs="Arial"/>
                <w:noProof/>
                <w:color w:val="000000"/>
                <w:szCs w:val="22"/>
                <w:lang w:val="es-CL" w:eastAsia="es-CL"/>
              </w:rPr>
              <mc:AlternateContent>
                <mc:Choice Requires="wps">
                  <w:drawing>
                    <wp:anchor distT="0" distB="0" distL="114300" distR="114300" simplePos="0" relativeHeight="251658243" behindDoc="0" locked="0" layoutInCell="1" allowOverlap="1" wp14:anchorId="22338AFD" wp14:editId="6CAE6E1E">
                      <wp:simplePos x="0" y="0"/>
                      <wp:positionH relativeFrom="column">
                        <wp:posOffset>321310</wp:posOffset>
                      </wp:positionH>
                      <wp:positionV relativeFrom="paragraph">
                        <wp:posOffset>14605</wp:posOffset>
                      </wp:positionV>
                      <wp:extent cx="2104789" cy="0"/>
                      <wp:effectExtent l="0" t="0" r="29210" b="19050"/>
                      <wp:wrapNone/>
                      <wp:docPr id="9" name="Conector recto 9"/>
                      <wp:cNvGraphicFramePr/>
                      <a:graphic xmlns:a="http://schemas.openxmlformats.org/drawingml/2006/main">
                        <a:graphicData uri="http://schemas.microsoft.com/office/word/2010/wordprocessingShape">
                          <wps:wsp>
                            <wps:cNvCnPr/>
                            <wps:spPr>
                              <a:xfrm flipV="1">
                                <a:off x="0" y="0"/>
                                <a:ext cx="2104789"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41704F7" id="Conector recto 9" o:spid="_x0000_s1026" style="position:absolute;flip:y;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5.3pt,1.15pt" to="191.05pt,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" strokecolor="black [3200]" strokeweight=".5pt">
                      <v:stroke joinstyle="miter"/>
                    </v:line>
                  </w:pict>
                </mc:Fallback>
              </mc:AlternateContent>
            </w:r>
          </w:p>
        </w:tc>
      </w:tr>
      <w:tr w:rsidR="00ED4ED9" w:rsidRPr="00DA6706" w14:paraId="08DB21D1" w14:textId="77777777" w:rsidTr="00DA6A5B">
        <w:tc>
          <w:tcPr>
            <w:tcW w:w="4389" w:type="dxa"/>
          </w:tcPr>
          <w:p w14:paraId="2A15EB8D" w14:textId="0FC2B079" w:rsidR="00803F76" w:rsidRDefault="00DA6A5B" w:rsidP="00455C52">
            <w:pPr>
              <w:widowControl/>
              <w:spacing w:line="240" w:lineRule="auto"/>
              <w:ind w:right="51"/>
              <w:jc w:val="center"/>
              <w:rPr>
                <w:rFonts w:cs="Arial"/>
                <w:color w:val="000000"/>
                <w:szCs w:val="22"/>
                <w:lang w:val="es-ES"/>
              </w:rPr>
            </w:pPr>
            <w:commentRangeStart w:id="16"/>
            <w:r w:rsidRPr="00DA6706">
              <w:rPr>
                <w:rFonts w:cs="Arial"/>
                <w:color w:val="000000"/>
                <w:szCs w:val="22"/>
                <w:lang w:val="es-ES"/>
              </w:rPr>
              <w:t>Nombre</w:t>
            </w:r>
            <w:r w:rsidR="00803F76">
              <w:rPr>
                <w:rFonts w:cs="Arial"/>
                <w:color w:val="000000"/>
                <w:szCs w:val="22"/>
                <w:lang w:val="es-ES"/>
              </w:rPr>
              <w:t xml:space="preserve"> xxxx</w:t>
            </w:r>
          </w:p>
          <w:p w14:paraId="0D63CF02" w14:textId="4FC9842F" w:rsidR="00DA6A5B" w:rsidRPr="00DA6706" w:rsidRDefault="00DA6A5B" w:rsidP="00455C52">
            <w:pPr>
              <w:widowControl/>
              <w:spacing w:line="240" w:lineRule="auto"/>
              <w:ind w:right="51"/>
              <w:jc w:val="center"/>
              <w:rPr>
                <w:rFonts w:cs="Arial"/>
                <w:color w:val="000000"/>
                <w:szCs w:val="22"/>
                <w:lang w:val="es-ES"/>
              </w:rPr>
            </w:pPr>
            <w:r w:rsidRPr="00DA6706">
              <w:rPr>
                <w:rFonts w:cs="Arial"/>
                <w:color w:val="000000"/>
                <w:szCs w:val="22"/>
                <w:lang w:val="es-ES"/>
              </w:rPr>
              <w:t>Cargo</w:t>
            </w:r>
            <w:r w:rsidR="00803F76">
              <w:rPr>
                <w:rFonts w:cs="Arial"/>
                <w:color w:val="000000"/>
                <w:szCs w:val="22"/>
                <w:lang w:val="es-ES"/>
              </w:rPr>
              <w:t xml:space="preserve"> xxxxx</w:t>
            </w:r>
          </w:p>
          <w:p w14:paraId="05C91C93" w14:textId="58CF4ABD" w:rsidR="00ED4ED9" w:rsidRPr="00DA6706" w:rsidRDefault="00DA6A5B" w:rsidP="00455C52">
            <w:pPr>
              <w:widowControl/>
              <w:spacing w:line="240" w:lineRule="auto"/>
              <w:ind w:right="51"/>
              <w:jc w:val="center"/>
              <w:rPr>
                <w:rFonts w:cs="Arial"/>
                <w:color w:val="000000"/>
                <w:szCs w:val="22"/>
                <w:highlight w:val="yellow"/>
                <w:lang w:val="es-ES"/>
              </w:rPr>
            </w:pPr>
            <w:r w:rsidRPr="00DA6706">
              <w:rPr>
                <w:rFonts w:cs="Arial"/>
                <w:color w:val="000000"/>
                <w:szCs w:val="22"/>
                <w:lang w:val="es-ES"/>
              </w:rPr>
              <w:t>[EPMGD]</w:t>
            </w:r>
          </w:p>
        </w:tc>
        <w:tc>
          <w:tcPr>
            <w:tcW w:w="4389" w:type="dxa"/>
          </w:tcPr>
          <w:p w14:paraId="663C6F1A" w14:textId="77777777" w:rsidR="00803F76" w:rsidRDefault="00803F76" w:rsidP="00803F76">
            <w:pPr>
              <w:widowControl/>
              <w:spacing w:line="240" w:lineRule="auto"/>
              <w:ind w:right="51"/>
              <w:jc w:val="center"/>
              <w:rPr>
                <w:rFonts w:cs="Arial"/>
                <w:color w:val="000000"/>
                <w:szCs w:val="22"/>
                <w:lang w:val="es-ES"/>
              </w:rPr>
            </w:pPr>
            <w:r w:rsidRPr="00DA6706">
              <w:rPr>
                <w:rFonts w:cs="Arial"/>
                <w:color w:val="000000"/>
                <w:szCs w:val="22"/>
                <w:lang w:val="es-ES"/>
              </w:rPr>
              <w:t>Nombre</w:t>
            </w:r>
            <w:r>
              <w:rPr>
                <w:rFonts w:cs="Arial"/>
                <w:color w:val="000000"/>
                <w:szCs w:val="22"/>
                <w:lang w:val="es-ES"/>
              </w:rPr>
              <w:t xml:space="preserve"> xxxx</w:t>
            </w:r>
          </w:p>
          <w:p w14:paraId="377F252B" w14:textId="77777777" w:rsidR="00803F76" w:rsidRPr="00DA6706" w:rsidRDefault="00803F76" w:rsidP="00803F76">
            <w:pPr>
              <w:widowControl/>
              <w:spacing w:line="240" w:lineRule="auto"/>
              <w:ind w:right="51"/>
              <w:jc w:val="center"/>
              <w:rPr>
                <w:rFonts w:cs="Arial"/>
                <w:color w:val="000000"/>
                <w:szCs w:val="22"/>
                <w:lang w:val="es-ES"/>
              </w:rPr>
            </w:pPr>
            <w:r w:rsidRPr="00DA6706">
              <w:rPr>
                <w:rFonts w:cs="Arial"/>
                <w:color w:val="000000"/>
                <w:szCs w:val="22"/>
                <w:lang w:val="es-ES"/>
              </w:rPr>
              <w:t>Cargo</w:t>
            </w:r>
            <w:r>
              <w:rPr>
                <w:rFonts w:cs="Arial"/>
                <w:color w:val="000000"/>
                <w:szCs w:val="22"/>
                <w:lang w:val="es-ES"/>
              </w:rPr>
              <w:t xml:space="preserve"> xxxxx</w:t>
            </w:r>
          </w:p>
          <w:p w14:paraId="0F59F365" w14:textId="0DD19A78" w:rsidR="00ED4ED9" w:rsidRPr="00DA6706" w:rsidRDefault="00DA6A5B" w:rsidP="00455C52">
            <w:pPr>
              <w:widowControl/>
              <w:spacing w:line="240" w:lineRule="auto"/>
              <w:ind w:right="51"/>
              <w:jc w:val="center"/>
              <w:rPr>
                <w:rFonts w:cs="Arial"/>
                <w:color w:val="000000"/>
                <w:szCs w:val="22"/>
                <w:highlight w:val="yellow"/>
                <w:lang w:val="es-ES"/>
              </w:rPr>
            </w:pPr>
            <w:r w:rsidRPr="00DA6706">
              <w:rPr>
                <w:rFonts w:cs="Arial"/>
                <w:color w:val="000000"/>
                <w:szCs w:val="22"/>
                <w:lang w:val="es-ES"/>
              </w:rPr>
              <w:t>[EPMGD]</w:t>
            </w:r>
            <w:commentRangeEnd w:id="16"/>
            <w:r w:rsidR="00E93711" w:rsidRPr="00DA6706">
              <w:rPr>
                <w:rStyle w:val="Refdecomentario"/>
                <w:rFonts w:cs="Arial"/>
                <w:color w:val="000000"/>
                <w:sz w:val="22"/>
                <w:szCs w:val="22"/>
                <w:highlight w:val="yellow"/>
                <w:lang w:val="es-ES"/>
              </w:rPr>
              <w:commentReference w:id="16"/>
            </w:r>
          </w:p>
        </w:tc>
      </w:tr>
    </w:tbl>
    <w:p w14:paraId="17F5ED78" w14:textId="38145D78" w:rsidR="00096FAD" w:rsidRPr="00DA6706" w:rsidRDefault="00096FAD" w:rsidP="00455C52">
      <w:pPr>
        <w:widowControl/>
        <w:spacing w:line="240" w:lineRule="auto"/>
        <w:ind w:right="51"/>
        <w:rPr>
          <w:rFonts w:cs="Arial"/>
          <w:color w:val="000000"/>
          <w:szCs w:val="22"/>
          <w:highlight w:val="yellow"/>
          <w:lang w:val="es-ES"/>
        </w:rPr>
      </w:pPr>
    </w:p>
    <w:p w14:paraId="0052A315" w14:textId="77777777" w:rsidR="0096467A" w:rsidRPr="00DA6706" w:rsidRDefault="0096467A" w:rsidP="00455C52">
      <w:pPr>
        <w:widowControl/>
        <w:spacing w:line="240" w:lineRule="auto"/>
        <w:ind w:right="51"/>
        <w:rPr>
          <w:rFonts w:cs="Arial"/>
          <w:color w:val="000000"/>
          <w:szCs w:val="22"/>
          <w:highlight w:val="yellow"/>
          <w:lang w:val="es-ES"/>
        </w:rPr>
      </w:pPr>
    </w:p>
    <w:p w14:paraId="2CB9CF25" w14:textId="77777777" w:rsidR="00096FAD" w:rsidRPr="00DA6706" w:rsidRDefault="00096FAD" w:rsidP="00455C52">
      <w:pPr>
        <w:widowControl/>
        <w:spacing w:line="240" w:lineRule="auto"/>
        <w:ind w:right="51"/>
        <w:rPr>
          <w:rFonts w:cs="Arial"/>
          <w:color w:val="000000"/>
          <w:szCs w:val="22"/>
          <w:highlight w:val="yellow"/>
          <w:lang w:val="es-ES"/>
        </w:rPr>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89"/>
        <w:gridCol w:w="4389"/>
      </w:tblGrid>
      <w:tr w:rsidR="00DA6A5B" w:rsidRPr="00DA6706" w14:paraId="4CEB5BC0" w14:textId="77777777" w:rsidTr="006F14EA">
        <w:tc>
          <w:tcPr>
            <w:tcW w:w="4389" w:type="dxa"/>
          </w:tcPr>
          <w:p w14:paraId="44755667" w14:textId="77777777" w:rsidR="00DA6A5B" w:rsidRPr="00DA6706" w:rsidRDefault="00DA6A5B" w:rsidP="00455C52">
            <w:pPr>
              <w:widowControl/>
              <w:spacing w:line="240" w:lineRule="auto"/>
              <w:ind w:right="51"/>
              <w:rPr>
                <w:rFonts w:cs="Arial"/>
                <w:color w:val="000000"/>
                <w:szCs w:val="22"/>
                <w:highlight w:val="yellow"/>
                <w:lang w:val="es-ES"/>
              </w:rPr>
            </w:pPr>
          </w:p>
          <w:p w14:paraId="648076D9" w14:textId="77777777" w:rsidR="00DA6A5B" w:rsidRPr="00DA6706" w:rsidRDefault="00DA6A5B" w:rsidP="00455C52">
            <w:pPr>
              <w:widowControl/>
              <w:spacing w:line="240" w:lineRule="auto"/>
              <w:ind w:right="51"/>
              <w:rPr>
                <w:rFonts w:cs="Arial"/>
                <w:color w:val="000000"/>
                <w:szCs w:val="22"/>
                <w:highlight w:val="yellow"/>
                <w:lang w:val="es-ES"/>
              </w:rPr>
            </w:pPr>
          </w:p>
          <w:p w14:paraId="2F5C3CF9" w14:textId="77777777" w:rsidR="00DA6A5B" w:rsidRPr="00DA6706" w:rsidRDefault="00DA6A5B" w:rsidP="00455C52">
            <w:pPr>
              <w:widowControl/>
              <w:spacing w:line="240" w:lineRule="auto"/>
              <w:ind w:right="51"/>
              <w:rPr>
                <w:rFonts w:cs="Arial"/>
                <w:color w:val="000000"/>
                <w:szCs w:val="22"/>
                <w:highlight w:val="yellow"/>
                <w:lang w:val="es-ES"/>
              </w:rPr>
            </w:pPr>
          </w:p>
          <w:p w14:paraId="009BE3A5" w14:textId="77777777" w:rsidR="00DA6A5B" w:rsidRPr="00DA6706" w:rsidRDefault="00DA6A5B" w:rsidP="00455C52">
            <w:pPr>
              <w:widowControl/>
              <w:spacing w:line="240" w:lineRule="auto"/>
              <w:ind w:right="51"/>
              <w:rPr>
                <w:rFonts w:cs="Arial"/>
                <w:color w:val="000000"/>
                <w:szCs w:val="22"/>
                <w:highlight w:val="yellow"/>
                <w:lang w:val="es-ES"/>
              </w:rPr>
            </w:pPr>
          </w:p>
          <w:p w14:paraId="7778D37B" w14:textId="77777777" w:rsidR="00DA6A5B" w:rsidRPr="00DA6706" w:rsidRDefault="00DA6A5B" w:rsidP="00455C52">
            <w:pPr>
              <w:widowControl/>
              <w:spacing w:line="240" w:lineRule="auto"/>
              <w:ind w:right="51"/>
              <w:rPr>
                <w:rFonts w:cs="Arial"/>
                <w:color w:val="000000"/>
                <w:szCs w:val="22"/>
                <w:highlight w:val="yellow"/>
                <w:lang w:val="es-ES"/>
              </w:rPr>
            </w:pPr>
          </w:p>
          <w:p w14:paraId="71560BC5" w14:textId="77777777" w:rsidR="00DA6A5B" w:rsidRPr="00DA6706" w:rsidRDefault="00DA6A5B" w:rsidP="00455C52">
            <w:pPr>
              <w:widowControl/>
              <w:spacing w:line="240" w:lineRule="auto"/>
              <w:ind w:right="51"/>
              <w:rPr>
                <w:rFonts w:cs="Arial"/>
                <w:color w:val="000000"/>
                <w:szCs w:val="22"/>
                <w:highlight w:val="yellow"/>
                <w:lang w:val="es-ES"/>
              </w:rPr>
            </w:pPr>
          </w:p>
          <w:p w14:paraId="0D0E7423" w14:textId="77777777" w:rsidR="00DA6A5B" w:rsidRPr="00DA6706" w:rsidRDefault="00DA6A5B" w:rsidP="00455C52">
            <w:pPr>
              <w:widowControl/>
              <w:spacing w:line="240" w:lineRule="auto"/>
              <w:ind w:right="51"/>
              <w:jc w:val="center"/>
              <w:rPr>
                <w:rFonts w:cs="Arial"/>
                <w:color w:val="000000"/>
                <w:szCs w:val="22"/>
                <w:highlight w:val="yellow"/>
                <w:lang w:val="es-ES"/>
              </w:rPr>
            </w:pPr>
          </w:p>
          <w:p w14:paraId="7E8A2805" w14:textId="77777777" w:rsidR="00DA6A5B" w:rsidRPr="00DA6706" w:rsidRDefault="00DA6A5B" w:rsidP="00455C52">
            <w:pPr>
              <w:widowControl/>
              <w:spacing w:line="240" w:lineRule="auto"/>
              <w:ind w:right="51"/>
              <w:rPr>
                <w:rFonts w:cs="Arial"/>
                <w:color w:val="000000"/>
                <w:szCs w:val="22"/>
                <w:highlight w:val="yellow"/>
                <w:lang w:val="es-ES"/>
              </w:rPr>
            </w:pPr>
            <w:r w:rsidRPr="00DA6706">
              <w:rPr>
                <w:rFonts w:cs="Arial"/>
                <w:noProof/>
                <w:color w:val="000000"/>
                <w:szCs w:val="22"/>
                <w:lang w:val="es-CL" w:eastAsia="es-CL"/>
              </w:rPr>
              <mc:AlternateContent>
                <mc:Choice Requires="wps">
                  <w:drawing>
                    <wp:anchor distT="0" distB="0" distL="114300" distR="114300" simplePos="0" relativeHeight="251658244" behindDoc="0" locked="0" layoutInCell="1" allowOverlap="1" wp14:anchorId="47EAC3ED" wp14:editId="146B38B0">
                      <wp:simplePos x="0" y="0"/>
                      <wp:positionH relativeFrom="column">
                        <wp:posOffset>298450</wp:posOffset>
                      </wp:positionH>
                      <wp:positionV relativeFrom="paragraph">
                        <wp:posOffset>15240</wp:posOffset>
                      </wp:positionV>
                      <wp:extent cx="2104789" cy="0"/>
                      <wp:effectExtent l="0" t="0" r="29210" b="19050"/>
                      <wp:wrapNone/>
                      <wp:docPr id="10" name="Conector recto 10"/>
                      <wp:cNvGraphicFramePr/>
                      <a:graphic xmlns:a="http://schemas.openxmlformats.org/drawingml/2006/main">
                        <a:graphicData uri="http://schemas.microsoft.com/office/word/2010/wordprocessingShape">
                          <wps:wsp>
                            <wps:cNvCnPr/>
                            <wps:spPr>
                              <a:xfrm flipV="1">
                                <a:off x="0" y="0"/>
                                <a:ext cx="2104789"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E314E0E" id="Conector recto 10" o:spid="_x0000_s1026" style="position:absolute;flip:y;z-index:2516582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3.5pt,1.2pt" to="189.25pt,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" strokecolor="black [3200]" strokeweight=".5pt">
                      <v:stroke joinstyle="miter"/>
                    </v:line>
                  </w:pict>
                </mc:Fallback>
              </mc:AlternateContent>
            </w:r>
          </w:p>
        </w:tc>
        <w:tc>
          <w:tcPr>
            <w:tcW w:w="4389" w:type="dxa"/>
          </w:tcPr>
          <w:p w14:paraId="152E48B2" w14:textId="77777777" w:rsidR="00DA6A5B" w:rsidRPr="00DA6706" w:rsidRDefault="00DA6A5B" w:rsidP="00455C52">
            <w:pPr>
              <w:widowControl/>
              <w:spacing w:line="240" w:lineRule="auto"/>
              <w:ind w:right="51"/>
              <w:rPr>
                <w:rFonts w:cs="Arial"/>
                <w:color w:val="000000"/>
                <w:szCs w:val="22"/>
                <w:highlight w:val="yellow"/>
                <w:lang w:val="es-ES"/>
              </w:rPr>
            </w:pPr>
          </w:p>
          <w:p w14:paraId="2BA79853" w14:textId="77777777" w:rsidR="00DA6A5B" w:rsidRPr="00DA6706" w:rsidRDefault="00DA6A5B" w:rsidP="00455C52">
            <w:pPr>
              <w:widowControl/>
              <w:spacing w:line="240" w:lineRule="auto"/>
              <w:ind w:right="51"/>
              <w:rPr>
                <w:rFonts w:cs="Arial"/>
                <w:color w:val="000000"/>
                <w:szCs w:val="22"/>
                <w:highlight w:val="yellow"/>
                <w:lang w:val="es-ES"/>
              </w:rPr>
            </w:pPr>
          </w:p>
          <w:p w14:paraId="578B82D1" w14:textId="77777777" w:rsidR="00DA6A5B" w:rsidRPr="00DA6706" w:rsidRDefault="00DA6A5B" w:rsidP="00455C52">
            <w:pPr>
              <w:widowControl/>
              <w:spacing w:line="240" w:lineRule="auto"/>
              <w:ind w:right="51"/>
              <w:rPr>
                <w:rFonts w:cs="Arial"/>
                <w:color w:val="000000"/>
                <w:szCs w:val="22"/>
                <w:highlight w:val="yellow"/>
                <w:lang w:val="es-ES"/>
              </w:rPr>
            </w:pPr>
          </w:p>
          <w:p w14:paraId="1E265D86" w14:textId="77777777" w:rsidR="00DA6A5B" w:rsidRPr="00DA6706" w:rsidRDefault="00DA6A5B" w:rsidP="00455C52">
            <w:pPr>
              <w:widowControl/>
              <w:spacing w:line="240" w:lineRule="auto"/>
              <w:ind w:right="51"/>
              <w:rPr>
                <w:rFonts w:cs="Arial"/>
                <w:color w:val="000000"/>
                <w:szCs w:val="22"/>
                <w:highlight w:val="yellow"/>
                <w:lang w:val="es-ES"/>
              </w:rPr>
            </w:pPr>
          </w:p>
          <w:p w14:paraId="40DEB01A" w14:textId="77777777" w:rsidR="00DA6A5B" w:rsidRPr="00DA6706" w:rsidRDefault="00DA6A5B" w:rsidP="00455C52">
            <w:pPr>
              <w:widowControl/>
              <w:spacing w:line="240" w:lineRule="auto"/>
              <w:ind w:right="51"/>
              <w:rPr>
                <w:rFonts w:cs="Arial"/>
                <w:color w:val="000000"/>
                <w:szCs w:val="22"/>
                <w:highlight w:val="yellow"/>
                <w:lang w:val="es-ES"/>
              </w:rPr>
            </w:pPr>
          </w:p>
          <w:p w14:paraId="3A16A7CB" w14:textId="77777777" w:rsidR="00DA6A5B" w:rsidRPr="00DA6706" w:rsidRDefault="00DA6A5B" w:rsidP="00455C52">
            <w:pPr>
              <w:widowControl/>
              <w:spacing w:line="240" w:lineRule="auto"/>
              <w:ind w:right="51"/>
              <w:rPr>
                <w:rFonts w:cs="Arial"/>
                <w:color w:val="000000"/>
                <w:szCs w:val="22"/>
                <w:highlight w:val="yellow"/>
                <w:lang w:val="es-ES"/>
              </w:rPr>
            </w:pPr>
          </w:p>
          <w:p w14:paraId="122FE221" w14:textId="77777777" w:rsidR="00DA6A5B" w:rsidRPr="00DA6706" w:rsidRDefault="00DA6A5B" w:rsidP="00455C52">
            <w:pPr>
              <w:widowControl/>
              <w:spacing w:line="240" w:lineRule="auto"/>
              <w:ind w:right="51"/>
              <w:rPr>
                <w:rFonts w:cs="Arial"/>
                <w:color w:val="000000"/>
                <w:szCs w:val="22"/>
                <w:highlight w:val="yellow"/>
                <w:lang w:val="es-ES"/>
              </w:rPr>
            </w:pPr>
          </w:p>
          <w:p w14:paraId="5202B520" w14:textId="77777777" w:rsidR="00DA6A5B" w:rsidRPr="00DA6706" w:rsidRDefault="00DA6A5B" w:rsidP="00455C52">
            <w:pPr>
              <w:widowControl/>
              <w:spacing w:line="240" w:lineRule="auto"/>
              <w:ind w:right="51"/>
              <w:rPr>
                <w:rFonts w:cs="Arial"/>
                <w:color w:val="000000"/>
                <w:szCs w:val="22"/>
                <w:highlight w:val="yellow"/>
                <w:lang w:val="es-ES"/>
              </w:rPr>
            </w:pPr>
            <w:r w:rsidRPr="00DA6706">
              <w:rPr>
                <w:rFonts w:cs="Arial"/>
                <w:noProof/>
                <w:color w:val="000000"/>
                <w:szCs w:val="22"/>
                <w:lang w:val="es-CL" w:eastAsia="es-CL"/>
              </w:rPr>
              <mc:AlternateContent>
                <mc:Choice Requires="wps">
                  <w:drawing>
                    <wp:anchor distT="0" distB="0" distL="114300" distR="114300" simplePos="0" relativeHeight="251658245" behindDoc="0" locked="0" layoutInCell="1" allowOverlap="1" wp14:anchorId="706A6664" wp14:editId="3CE6FBD8">
                      <wp:simplePos x="0" y="0"/>
                      <wp:positionH relativeFrom="column">
                        <wp:posOffset>321310</wp:posOffset>
                      </wp:positionH>
                      <wp:positionV relativeFrom="paragraph">
                        <wp:posOffset>14605</wp:posOffset>
                      </wp:positionV>
                      <wp:extent cx="2104789" cy="0"/>
                      <wp:effectExtent l="0" t="0" r="29210" b="19050"/>
                      <wp:wrapNone/>
                      <wp:docPr id="12" name="Conector recto 12"/>
                      <wp:cNvGraphicFramePr/>
                      <a:graphic xmlns:a="http://schemas.openxmlformats.org/drawingml/2006/main">
                        <a:graphicData uri="http://schemas.microsoft.com/office/word/2010/wordprocessingShape">
                          <wps:wsp>
                            <wps:cNvCnPr/>
                            <wps:spPr>
                              <a:xfrm flipV="1">
                                <a:off x="0" y="0"/>
                                <a:ext cx="2104789"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CEA4AA5" id="Conector recto 12" o:spid="_x0000_s1026" style="position:absolute;flip:y;z-index:25165824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5.3pt,1.15pt" to="191.05pt,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" strokecolor="black [3200]" strokeweight=".5pt">
                      <v:stroke joinstyle="miter"/>
                    </v:line>
                  </w:pict>
                </mc:Fallback>
              </mc:AlternateContent>
            </w:r>
          </w:p>
        </w:tc>
      </w:tr>
      <w:tr w:rsidR="00DA6A5B" w:rsidRPr="00DA6706" w14:paraId="39D8A97C" w14:textId="77777777" w:rsidTr="006F14EA">
        <w:tc>
          <w:tcPr>
            <w:tcW w:w="4389" w:type="dxa"/>
          </w:tcPr>
          <w:p w14:paraId="7172E080" w14:textId="77777777" w:rsidR="00DA6A5B" w:rsidRPr="00DA6706" w:rsidRDefault="00DA6A5B" w:rsidP="00455C52">
            <w:pPr>
              <w:widowControl/>
              <w:spacing w:line="240" w:lineRule="auto"/>
              <w:ind w:right="51"/>
              <w:jc w:val="center"/>
              <w:rPr>
                <w:rFonts w:cs="Arial"/>
                <w:color w:val="000000"/>
                <w:szCs w:val="22"/>
                <w:lang w:val="es-ES"/>
              </w:rPr>
            </w:pPr>
            <w:r w:rsidRPr="00DA6706">
              <w:rPr>
                <w:rFonts w:cs="Arial"/>
                <w:color w:val="000000"/>
                <w:szCs w:val="22"/>
                <w:lang w:val="es-ES"/>
              </w:rPr>
              <w:t xml:space="preserve">Rodrigo Miranda Díaz </w:t>
            </w:r>
          </w:p>
          <w:p w14:paraId="39C2971E" w14:textId="792C329C" w:rsidR="00DA6A5B" w:rsidRPr="00DA6706" w:rsidRDefault="00DA6A5B" w:rsidP="00455C52">
            <w:pPr>
              <w:widowControl/>
              <w:spacing w:line="240" w:lineRule="auto"/>
              <w:ind w:right="51"/>
              <w:jc w:val="center"/>
              <w:rPr>
                <w:rFonts w:cs="Arial"/>
                <w:color w:val="000000"/>
                <w:szCs w:val="22"/>
                <w:lang w:val="es-ES"/>
              </w:rPr>
            </w:pPr>
            <w:r w:rsidRPr="00DA6706">
              <w:rPr>
                <w:rFonts w:cs="Arial"/>
                <w:color w:val="000000"/>
                <w:szCs w:val="22"/>
                <w:lang w:val="es-ES"/>
              </w:rPr>
              <w:t xml:space="preserve">Gerente de Regulación                             </w:t>
            </w:r>
          </w:p>
          <w:p w14:paraId="31C1B4F2" w14:textId="0963FDC4" w:rsidR="00DA6A5B" w:rsidRPr="00DA6706" w:rsidRDefault="00803F76" w:rsidP="00455C52">
            <w:pPr>
              <w:widowControl/>
              <w:spacing w:line="240" w:lineRule="auto"/>
              <w:ind w:right="51"/>
              <w:jc w:val="center"/>
              <w:rPr>
                <w:rFonts w:cs="Arial"/>
                <w:color w:val="000000"/>
                <w:szCs w:val="22"/>
                <w:highlight w:val="yellow"/>
                <w:lang w:val="es-ES"/>
              </w:rPr>
            </w:pPr>
            <w:r w:rsidRPr="00DA6706">
              <w:rPr>
                <w:rFonts w:cs="Arial"/>
                <w:szCs w:val="22"/>
                <w:lang w:val="es-ES"/>
              </w:rPr>
              <w:t>[EMPRESA GRUPO SAESA]</w:t>
            </w:r>
          </w:p>
        </w:tc>
        <w:tc>
          <w:tcPr>
            <w:tcW w:w="4389" w:type="dxa"/>
          </w:tcPr>
          <w:p w14:paraId="6F476713" w14:textId="33868C3F" w:rsidR="00DA6A5B" w:rsidRPr="00DA6706" w:rsidRDefault="00E437F3" w:rsidP="00455C52">
            <w:pPr>
              <w:widowControl/>
              <w:spacing w:line="240" w:lineRule="auto"/>
              <w:ind w:right="51"/>
              <w:jc w:val="center"/>
              <w:rPr>
                <w:rFonts w:cs="Arial"/>
                <w:color w:val="000000"/>
                <w:szCs w:val="22"/>
                <w:lang w:val="es-ES"/>
              </w:rPr>
            </w:pPr>
            <w:r>
              <w:rPr>
                <w:rFonts w:cs="Arial"/>
                <w:color w:val="000000"/>
                <w:szCs w:val="22"/>
                <w:lang w:val="es-ES"/>
              </w:rPr>
              <w:t>Leonel Martinez Martinez</w:t>
            </w:r>
          </w:p>
          <w:p w14:paraId="0BDD5832" w14:textId="2C6F10C2" w:rsidR="00DA6A5B" w:rsidRPr="00DA6706" w:rsidRDefault="00DA6A5B" w:rsidP="00455C52">
            <w:pPr>
              <w:widowControl/>
              <w:spacing w:line="240" w:lineRule="auto"/>
              <w:ind w:right="51"/>
              <w:jc w:val="center"/>
              <w:rPr>
                <w:rFonts w:cs="Arial"/>
                <w:color w:val="000000"/>
                <w:szCs w:val="22"/>
                <w:lang w:val="es-ES"/>
              </w:rPr>
            </w:pPr>
            <w:r w:rsidRPr="00DA6706">
              <w:rPr>
                <w:rFonts w:cs="Arial"/>
                <w:color w:val="000000"/>
                <w:szCs w:val="22"/>
                <w:lang w:val="es-ES"/>
              </w:rPr>
              <w:t xml:space="preserve">Gerente de </w:t>
            </w:r>
            <w:r w:rsidR="00E437F3">
              <w:rPr>
                <w:rFonts w:cs="Arial"/>
                <w:color w:val="000000"/>
                <w:szCs w:val="22"/>
                <w:lang w:val="es-ES"/>
              </w:rPr>
              <w:t>Distribución</w:t>
            </w:r>
          </w:p>
          <w:p w14:paraId="214A48D4" w14:textId="670283B9" w:rsidR="00DA6A5B" w:rsidRPr="00DA6706" w:rsidRDefault="00803F76" w:rsidP="00455C52">
            <w:pPr>
              <w:widowControl/>
              <w:spacing w:line="240" w:lineRule="auto"/>
              <w:ind w:right="51"/>
              <w:jc w:val="center"/>
              <w:rPr>
                <w:rFonts w:cs="Arial"/>
                <w:color w:val="000000"/>
                <w:szCs w:val="22"/>
                <w:highlight w:val="yellow"/>
                <w:lang w:val="es-ES"/>
              </w:rPr>
            </w:pPr>
            <w:r w:rsidRPr="00DA6706">
              <w:rPr>
                <w:rFonts w:cs="Arial"/>
                <w:szCs w:val="22"/>
                <w:lang w:val="es-ES"/>
              </w:rPr>
              <w:t>[EMPRESA GRUPO SAESA]</w:t>
            </w:r>
          </w:p>
        </w:tc>
      </w:tr>
    </w:tbl>
    <w:p w14:paraId="2F2E87E2" w14:textId="77777777" w:rsidR="0099637B" w:rsidRPr="00DA6706" w:rsidRDefault="0099637B" w:rsidP="00455C52">
      <w:pPr>
        <w:spacing w:line="240" w:lineRule="auto"/>
        <w:ind w:right="51"/>
        <w:rPr>
          <w:rFonts w:cs="Arial"/>
          <w:color w:val="000000"/>
          <w:szCs w:val="22"/>
          <w:lang w:val="es-ES"/>
        </w:rPr>
      </w:pPr>
    </w:p>
    <w:p w14:paraId="04A9EBD9" w14:textId="77777777" w:rsidR="0099637B" w:rsidRPr="00DA6706" w:rsidRDefault="0099637B" w:rsidP="00455C52">
      <w:pPr>
        <w:spacing w:line="240" w:lineRule="auto"/>
        <w:ind w:right="51"/>
        <w:jc w:val="center"/>
        <w:rPr>
          <w:rFonts w:cs="Arial"/>
          <w:color w:val="000000"/>
          <w:szCs w:val="22"/>
          <w:lang w:val="es-ES"/>
        </w:rPr>
        <w:sectPr w:rsidR="0099637B" w:rsidRPr="00DA6706" w:rsidSect="00014092">
          <w:headerReference w:type="default" r:id="rId12"/>
          <w:footerReference w:type="default" r:id="rId13"/>
          <w:pgSz w:w="11907" w:h="16840"/>
          <w:pgMar w:top="1701" w:right="1418" w:bottom="1418" w:left="1701" w:header="720" w:footer="720" w:gutter="0"/>
          <w:paperSrc w:first="15" w:other="15"/>
          <w:pgNumType w:start="1"/>
          <w:cols w:space="720"/>
        </w:sectPr>
      </w:pPr>
    </w:p>
    <w:p w14:paraId="680B1BEF" w14:textId="77777777" w:rsidR="007F08F6" w:rsidRPr="00455C52" w:rsidRDefault="007F08F6" w:rsidP="00455C52">
      <w:pPr>
        <w:spacing w:line="240" w:lineRule="auto"/>
        <w:ind w:right="335"/>
        <w:jc w:val="center"/>
        <w:outlineLvl w:val="0"/>
        <w:rPr>
          <w:rFonts w:cs="Arial"/>
          <w:b/>
          <w:szCs w:val="22"/>
        </w:rPr>
      </w:pPr>
      <w:bookmarkStart w:id="17" w:name="_Ref215375652"/>
      <w:bookmarkEnd w:id="17"/>
      <w:r w:rsidRPr="00455C52">
        <w:rPr>
          <w:rFonts w:cs="Arial"/>
          <w:b/>
          <w:szCs w:val="22"/>
        </w:rPr>
        <w:lastRenderedPageBreak/>
        <w:t xml:space="preserve">ANEXOS </w:t>
      </w:r>
    </w:p>
    <w:p w14:paraId="0D3B84FB" w14:textId="77777777" w:rsidR="007F08F6" w:rsidRPr="00DA6706" w:rsidRDefault="007F08F6" w:rsidP="00455C52">
      <w:pPr>
        <w:widowControl/>
        <w:adjustRightInd/>
        <w:spacing w:line="240" w:lineRule="auto"/>
        <w:jc w:val="left"/>
        <w:rPr>
          <w:rFonts w:cs="Arial"/>
          <w:b/>
          <w:szCs w:val="22"/>
        </w:rPr>
        <w:sectPr w:rsidR="007F08F6" w:rsidRPr="00DA6706">
          <w:pgSz w:w="11907" w:h="16840"/>
          <w:pgMar w:top="1701" w:right="1418" w:bottom="1418" w:left="1701" w:header="720" w:footer="720" w:gutter="0"/>
          <w:paperSrc w:first="1273" w:other="1273"/>
          <w:cols w:space="720"/>
          <w:vAlign w:val="center"/>
        </w:sectPr>
      </w:pPr>
    </w:p>
    <w:p w14:paraId="3F694CE7" w14:textId="77777777" w:rsidR="007F08F6" w:rsidRPr="00DA6706" w:rsidRDefault="007F08F6" w:rsidP="00455C52">
      <w:pPr>
        <w:spacing w:line="240" w:lineRule="auto"/>
        <w:ind w:right="335"/>
        <w:jc w:val="center"/>
        <w:outlineLvl w:val="0"/>
        <w:rPr>
          <w:rFonts w:cs="Arial"/>
          <w:b/>
          <w:szCs w:val="22"/>
        </w:rPr>
      </w:pPr>
      <w:r w:rsidRPr="00DA6706">
        <w:rPr>
          <w:rFonts w:cs="Arial"/>
          <w:b/>
          <w:szCs w:val="22"/>
        </w:rPr>
        <w:lastRenderedPageBreak/>
        <w:t xml:space="preserve">ORGANIZACIÓN DE ANEXOS </w:t>
      </w:r>
    </w:p>
    <w:p w14:paraId="45B80AD7" w14:textId="77777777" w:rsidR="007F08F6" w:rsidRPr="00DA6706" w:rsidRDefault="007F08F6" w:rsidP="00455C52">
      <w:pPr>
        <w:spacing w:line="240" w:lineRule="auto"/>
        <w:ind w:right="334"/>
        <w:jc w:val="center"/>
        <w:outlineLvl w:val="0"/>
        <w:rPr>
          <w:rFonts w:cs="Arial"/>
          <w:b/>
          <w:szCs w:val="22"/>
        </w:rPr>
      </w:pPr>
      <w:r w:rsidRPr="00DA6706">
        <w:rPr>
          <w:rFonts w:cs="Arial"/>
          <w:b/>
          <w:szCs w:val="22"/>
        </w:rPr>
        <w:t>CONVENIO DE INTERCONEXIÓN Y COORDINACIÓN DE LA OPERACIÓN</w:t>
      </w:r>
    </w:p>
    <w:p w14:paraId="1F9B9DBE" w14:textId="77777777" w:rsidR="007F08F6" w:rsidRPr="00DA6706" w:rsidRDefault="007F08F6" w:rsidP="00455C52">
      <w:pPr>
        <w:spacing w:line="240" w:lineRule="auto"/>
        <w:ind w:right="335"/>
        <w:outlineLvl w:val="0"/>
        <w:rPr>
          <w:rFonts w:cs="Arial"/>
          <w:b/>
          <w:szCs w:val="22"/>
        </w:rPr>
      </w:pPr>
    </w:p>
    <w:p w14:paraId="52AC8EDB" w14:textId="737FDB2A" w:rsidR="007F08F6" w:rsidRPr="00DA6706" w:rsidRDefault="007F08F6" w:rsidP="00455C52">
      <w:pPr>
        <w:spacing w:line="240" w:lineRule="auto"/>
        <w:ind w:right="335"/>
        <w:outlineLvl w:val="0"/>
        <w:rPr>
          <w:rFonts w:cs="Arial"/>
          <w:szCs w:val="22"/>
        </w:rPr>
      </w:pPr>
      <w:r w:rsidRPr="00DA6706">
        <w:rPr>
          <w:rFonts w:cs="Arial"/>
          <w:szCs w:val="22"/>
        </w:rPr>
        <w:t>Los siguientes son los Anexos Generales componentes del presente Convenio:</w:t>
      </w:r>
    </w:p>
    <w:p w14:paraId="570E337F" w14:textId="77777777" w:rsidR="00335008" w:rsidRPr="00DA6706" w:rsidRDefault="00335008" w:rsidP="00455C52">
      <w:pPr>
        <w:spacing w:line="240" w:lineRule="auto"/>
        <w:ind w:left="1410" w:right="335" w:hanging="1410"/>
        <w:outlineLvl w:val="0"/>
        <w:rPr>
          <w:rFonts w:cs="Arial"/>
          <w:b/>
          <w:szCs w:val="22"/>
        </w:rPr>
      </w:pPr>
    </w:p>
    <w:p w14:paraId="437BB0CC" w14:textId="12A6BE81" w:rsidR="006E580A" w:rsidRPr="00DA6706" w:rsidRDefault="006E580A" w:rsidP="00455C52">
      <w:pPr>
        <w:numPr>
          <w:ilvl w:val="0"/>
          <w:numId w:val="6"/>
        </w:numPr>
        <w:spacing w:line="240" w:lineRule="auto"/>
        <w:ind w:right="335"/>
        <w:rPr>
          <w:rFonts w:cs="Arial"/>
          <w:szCs w:val="22"/>
        </w:rPr>
      </w:pPr>
      <w:r w:rsidRPr="00DA6706">
        <w:rPr>
          <w:rFonts w:cs="Arial"/>
          <w:szCs w:val="22"/>
        </w:rPr>
        <w:t>Información base del PMGD</w:t>
      </w:r>
    </w:p>
    <w:p w14:paraId="0446E162" w14:textId="03B705B6" w:rsidR="006E580A" w:rsidRPr="00DA6706" w:rsidRDefault="006E580A" w:rsidP="00455C52">
      <w:pPr>
        <w:numPr>
          <w:ilvl w:val="0"/>
          <w:numId w:val="6"/>
        </w:numPr>
        <w:spacing w:line="240" w:lineRule="auto"/>
        <w:ind w:right="335"/>
        <w:rPr>
          <w:rFonts w:cs="Arial"/>
          <w:szCs w:val="22"/>
        </w:rPr>
      </w:pPr>
      <w:r w:rsidRPr="00DA6706">
        <w:rPr>
          <w:rFonts w:cs="Arial"/>
          <w:szCs w:val="22"/>
        </w:rPr>
        <w:t>Condiciones de operación del PMGD</w:t>
      </w:r>
    </w:p>
    <w:p w14:paraId="4D2AAF70" w14:textId="3139E055" w:rsidR="00592684" w:rsidRPr="00DA6706" w:rsidRDefault="006E580A" w:rsidP="00455C52">
      <w:pPr>
        <w:numPr>
          <w:ilvl w:val="0"/>
          <w:numId w:val="6"/>
        </w:numPr>
        <w:spacing w:line="240" w:lineRule="auto"/>
        <w:ind w:right="335"/>
        <w:rPr>
          <w:rFonts w:cs="Arial"/>
          <w:szCs w:val="22"/>
        </w:rPr>
      </w:pPr>
      <w:r w:rsidRPr="00DA6706">
        <w:rPr>
          <w:rFonts w:cs="Arial"/>
          <w:szCs w:val="22"/>
        </w:rPr>
        <w:t>Medios de Comunicación acordados</w:t>
      </w:r>
    </w:p>
    <w:p w14:paraId="721117C3" w14:textId="77777777" w:rsidR="00335008" w:rsidRPr="00DA6706" w:rsidRDefault="00335008" w:rsidP="00455C52">
      <w:pPr>
        <w:numPr>
          <w:ilvl w:val="0"/>
          <w:numId w:val="6"/>
        </w:numPr>
        <w:spacing w:line="240" w:lineRule="auto"/>
        <w:ind w:right="334"/>
        <w:rPr>
          <w:rFonts w:cs="Arial"/>
          <w:szCs w:val="22"/>
        </w:rPr>
      </w:pPr>
      <w:r w:rsidRPr="00DA6706">
        <w:rPr>
          <w:rFonts w:cs="Arial"/>
          <w:szCs w:val="22"/>
        </w:rPr>
        <w:t>Formulario SODI</w:t>
      </w:r>
    </w:p>
    <w:p w14:paraId="14C98A14" w14:textId="6336CA48" w:rsidR="00335008" w:rsidRPr="00DA6706" w:rsidRDefault="00335008" w:rsidP="00455C52">
      <w:pPr>
        <w:numPr>
          <w:ilvl w:val="0"/>
          <w:numId w:val="6"/>
        </w:numPr>
        <w:spacing w:line="240" w:lineRule="auto"/>
        <w:ind w:right="334"/>
        <w:rPr>
          <w:rFonts w:cs="Arial"/>
          <w:szCs w:val="22"/>
        </w:rPr>
      </w:pPr>
      <w:r w:rsidRPr="00DA6706">
        <w:rPr>
          <w:rFonts w:cs="Arial"/>
          <w:szCs w:val="22"/>
        </w:rPr>
        <w:t>Diagrama</w:t>
      </w:r>
      <w:r w:rsidR="006E580A" w:rsidRPr="00DA6706">
        <w:rPr>
          <w:rFonts w:cs="Arial"/>
          <w:szCs w:val="22"/>
        </w:rPr>
        <w:t xml:space="preserve"> Unilineal de la central y Punto de Conexión</w:t>
      </w:r>
    </w:p>
    <w:p w14:paraId="12C2ED05" w14:textId="5E4A0F0C" w:rsidR="00335008" w:rsidRPr="00DA6706" w:rsidRDefault="006E580A" w:rsidP="00455C52">
      <w:pPr>
        <w:numPr>
          <w:ilvl w:val="0"/>
          <w:numId w:val="6"/>
        </w:numPr>
        <w:spacing w:line="240" w:lineRule="auto"/>
        <w:ind w:right="334"/>
        <w:rPr>
          <w:rFonts w:cs="Arial"/>
          <w:szCs w:val="22"/>
        </w:rPr>
      </w:pPr>
      <w:r w:rsidRPr="00DA6706">
        <w:rPr>
          <w:rFonts w:cs="Arial"/>
          <w:szCs w:val="22"/>
        </w:rPr>
        <w:t>Características del sistema de control y monitoreo</w:t>
      </w:r>
    </w:p>
    <w:p w14:paraId="5B0BA4CB" w14:textId="7129948D" w:rsidR="00335008" w:rsidRPr="00DA6706" w:rsidRDefault="006E580A" w:rsidP="00455C52">
      <w:pPr>
        <w:numPr>
          <w:ilvl w:val="0"/>
          <w:numId w:val="6"/>
        </w:numPr>
        <w:spacing w:line="240" w:lineRule="auto"/>
        <w:ind w:right="334"/>
        <w:rPr>
          <w:rFonts w:cs="Arial"/>
          <w:szCs w:val="22"/>
        </w:rPr>
      </w:pPr>
      <w:r w:rsidRPr="00DA6706">
        <w:rPr>
          <w:rFonts w:cs="Arial"/>
          <w:szCs w:val="22"/>
        </w:rPr>
        <w:t>Ficha EME y OLCA del esquema de medida</w:t>
      </w:r>
    </w:p>
    <w:p w14:paraId="5938A449" w14:textId="41FA72D0" w:rsidR="006E580A" w:rsidRPr="00DA6706" w:rsidRDefault="006E580A" w:rsidP="00455C52">
      <w:pPr>
        <w:numPr>
          <w:ilvl w:val="0"/>
          <w:numId w:val="6"/>
        </w:numPr>
        <w:spacing w:line="240" w:lineRule="auto"/>
        <w:ind w:right="334"/>
        <w:rPr>
          <w:rFonts w:cs="Arial"/>
          <w:szCs w:val="22"/>
        </w:rPr>
      </w:pPr>
      <w:r w:rsidRPr="00DA6706">
        <w:rPr>
          <w:rFonts w:cs="Arial"/>
          <w:szCs w:val="22"/>
        </w:rPr>
        <w:t>TE-7</w:t>
      </w:r>
    </w:p>
    <w:p w14:paraId="5CE2D935" w14:textId="5EBE62AA" w:rsidR="006E580A" w:rsidRPr="00DA6706" w:rsidRDefault="006E580A" w:rsidP="00455C52">
      <w:pPr>
        <w:numPr>
          <w:ilvl w:val="0"/>
          <w:numId w:val="6"/>
        </w:numPr>
        <w:spacing w:line="240" w:lineRule="auto"/>
        <w:ind w:right="334"/>
        <w:rPr>
          <w:rFonts w:cs="Arial"/>
          <w:szCs w:val="22"/>
        </w:rPr>
      </w:pPr>
      <w:r w:rsidRPr="00DA6706">
        <w:rPr>
          <w:rFonts w:cs="Arial"/>
          <w:szCs w:val="22"/>
        </w:rPr>
        <w:t>Pruebas de inyección Secundaria</w:t>
      </w:r>
    </w:p>
    <w:p w14:paraId="40F13FF9" w14:textId="77777777" w:rsidR="007F08F6" w:rsidRPr="00DA6706" w:rsidRDefault="007F08F6" w:rsidP="00455C52">
      <w:pPr>
        <w:spacing w:line="240" w:lineRule="auto"/>
        <w:ind w:right="334"/>
        <w:jc w:val="center"/>
        <w:outlineLvl w:val="0"/>
        <w:rPr>
          <w:rFonts w:cs="Arial"/>
          <w:b/>
          <w:szCs w:val="22"/>
        </w:rPr>
      </w:pPr>
    </w:p>
    <w:p w14:paraId="02301A30" w14:textId="77777777" w:rsidR="007F08F6" w:rsidRPr="00DA6706" w:rsidRDefault="007F08F6" w:rsidP="00455C52">
      <w:pPr>
        <w:spacing w:line="240" w:lineRule="auto"/>
        <w:ind w:right="334"/>
        <w:jc w:val="center"/>
        <w:outlineLvl w:val="0"/>
        <w:rPr>
          <w:rFonts w:cs="Arial"/>
          <w:b/>
          <w:szCs w:val="22"/>
        </w:rPr>
      </w:pPr>
    </w:p>
    <w:p w14:paraId="14448E66" w14:textId="77777777" w:rsidR="00757832" w:rsidRPr="00DA6706" w:rsidRDefault="00757832" w:rsidP="00455C52">
      <w:pPr>
        <w:spacing w:line="240" w:lineRule="auto"/>
        <w:ind w:right="334"/>
        <w:jc w:val="center"/>
        <w:outlineLvl w:val="0"/>
        <w:rPr>
          <w:rFonts w:cs="Arial"/>
          <w:b/>
          <w:szCs w:val="22"/>
        </w:rPr>
      </w:pPr>
    </w:p>
    <w:p w14:paraId="2517ABA2" w14:textId="77777777" w:rsidR="00757832" w:rsidRPr="00DA6706" w:rsidRDefault="00757832" w:rsidP="00455C52">
      <w:pPr>
        <w:spacing w:line="240" w:lineRule="auto"/>
        <w:ind w:right="334"/>
        <w:jc w:val="center"/>
        <w:outlineLvl w:val="0"/>
        <w:rPr>
          <w:rFonts w:cs="Arial"/>
          <w:b/>
          <w:szCs w:val="22"/>
        </w:rPr>
      </w:pPr>
    </w:p>
    <w:p w14:paraId="182031C2" w14:textId="77777777" w:rsidR="00757832" w:rsidRPr="00DA6706" w:rsidRDefault="00757832" w:rsidP="00455C52">
      <w:pPr>
        <w:spacing w:line="240" w:lineRule="auto"/>
        <w:ind w:right="334"/>
        <w:jc w:val="center"/>
        <w:outlineLvl w:val="0"/>
        <w:rPr>
          <w:rFonts w:cs="Arial"/>
          <w:b/>
          <w:szCs w:val="22"/>
        </w:rPr>
      </w:pPr>
    </w:p>
    <w:p w14:paraId="26219307" w14:textId="77777777" w:rsidR="00757832" w:rsidRPr="00DA6706" w:rsidRDefault="00757832" w:rsidP="00455C52">
      <w:pPr>
        <w:spacing w:line="240" w:lineRule="auto"/>
        <w:ind w:right="334"/>
        <w:jc w:val="center"/>
        <w:outlineLvl w:val="0"/>
        <w:rPr>
          <w:rFonts w:cs="Arial"/>
          <w:b/>
          <w:szCs w:val="22"/>
        </w:rPr>
      </w:pPr>
    </w:p>
    <w:p w14:paraId="71124C2E" w14:textId="77777777" w:rsidR="00757832" w:rsidRPr="00DA6706" w:rsidRDefault="00757832" w:rsidP="00455C52">
      <w:pPr>
        <w:spacing w:line="240" w:lineRule="auto"/>
        <w:ind w:right="334"/>
        <w:jc w:val="center"/>
        <w:outlineLvl w:val="0"/>
        <w:rPr>
          <w:rFonts w:cs="Arial"/>
          <w:b/>
          <w:szCs w:val="22"/>
        </w:rPr>
      </w:pPr>
    </w:p>
    <w:p w14:paraId="66017C57" w14:textId="77777777" w:rsidR="00757832" w:rsidRPr="00DA6706" w:rsidRDefault="00757832" w:rsidP="00455C52">
      <w:pPr>
        <w:spacing w:line="240" w:lineRule="auto"/>
        <w:ind w:right="334"/>
        <w:jc w:val="center"/>
        <w:outlineLvl w:val="0"/>
        <w:rPr>
          <w:rFonts w:cs="Arial"/>
          <w:b/>
          <w:szCs w:val="22"/>
        </w:rPr>
      </w:pPr>
    </w:p>
    <w:p w14:paraId="620C0AB7" w14:textId="77777777" w:rsidR="00757832" w:rsidRPr="00DA6706" w:rsidRDefault="00757832" w:rsidP="00455C52">
      <w:pPr>
        <w:spacing w:line="240" w:lineRule="auto"/>
        <w:ind w:right="334"/>
        <w:jc w:val="center"/>
        <w:outlineLvl w:val="0"/>
        <w:rPr>
          <w:rFonts w:cs="Arial"/>
          <w:b/>
          <w:szCs w:val="22"/>
        </w:rPr>
      </w:pPr>
    </w:p>
    <w:p w14:paraId="03040B04" w14:textId="77777777" w:rsidR="00757832" w:rsidRPr="00DA6706" w:rsidRDefault="00757832" w:rsidP="00455C52">
      <w:pPr>
        <w:spacing w:line="240" w:lineRule="auto"/>
        <w:ind w:right="334"/>
        <w:jc w:val="center"/>
        <w:outlineLvl w:val="0"/>
        <w:rPr>
          <w:rFonts w:cs="Arial"/>
          <w:b/>
          <w:szCs w:val="22"/>
        </w:rPr>
      </w:pPr>
    </w:p>
    <w:p w14:paraId="4D274795" w14:textId="77777777" w:rsidR="00757832" w:rsidRPr="00DA6706" w:rsidRDefault="00757832" w:rsidP="00455C52">
      <w:pPr>
        <w:spacing w:line="240" w:lineRule="auto"/>
        <w:ind w:right="334"/>
        <w:jc w:val="center"/>
        <w:outlineLvl w:val="0"/>
        <w:rPr>
          <w:rFonts w:cs="Arial"/>
          <w:b/>
          <w:szCs w:val="22"/>
        </w:rPr>
      </w:pPr>
    </w:p>
    <w:p w14:paraId="76F202A2" w14:textId="77777777" w:rsidR="00757832" w:rsidRPr="00DA6706" w:rsidRDefault="00757832" w:rsidP="00455C52">
      <w:pPr>
        <w:spacing w:line="240" w:lineRule="auto"/>
        <w:ind w:right="334"/>
        <w:jc w:val="center"/>
        <w:outlineLvl w:val="0"/>
        <w:rPr>
          <w:rFonts w:cs="Arial"/>
          <w:b/>
          <w:szCs w:val="22"/>
        </w:rPr>
      </w:pPr>
    </w:p>
    <w:p w14:paraId="3D5BFA16" w14:textId="77777777" w:rsidR="00757832" w:rsidRPr="00DA6706" w:rsidRDefault="00757832" w:rsidP="00455C52">
      <w:pPr>
        <w:spacing w:line="240" w:lineRule="auto"/>
        <w:ind w:right="334"/>
        <w:jc w:val="center"/>
        <w:outlineLvl w:val="0"/>
        <w:rPr>
          <w:rFonts w:cs="Arial"/>
          <w:b/>
          <w:szCs w:val="22"/>
        </w:rPr>
      </w:pPr>
    </w:p>
    <w:p w14:paraId="0C95F3F0" w14:textId="77777777" w:rsidR="00757832" w:rsidRPr="00DA6706" w:rsidRDefault="00757832" w:rsidP="00455C52">
      <w:pPr>
        <w:spacing w:line="240" w:lineRule="auto"/>
        <w:ind w:right="334"/>
        <w:jc w:val="center"/>
        <w:outlineLvl w:val="0"/>
        <w:rPr>
          <w:rFonts w:cs="Arial"/>
          <w:b/>
          <w:szCs w:val="22"/>
        </w:rPr>
      </w:pPr>
    </w:p>
    <w:p w14:paraId="6FBBFEC6" w14:textId="77777777" w:rsidR="00757832" w:rsidRPr="00DA6706" w:rsidRDefault="00757832" w:rsidP="00455C52">
      <w:pPr>
        <w:spacing w:line="240" w:lineRule="auto"/>
        <w:ind w:right="334"/>
        <w:jc w:val="center"/>
        <w:outlineLvl w:val="0"/>
        <w:rPr>
          <w:rFonts w:cs="Arial"/>
          <w:b/>
          <w:szCs w:val="22"/>
        </w:rPr>
      </w:pPr>
    </w:p>
    <w:p w14:paraId="0A69580A" w14:textId="77777777" w:rsidR="007F08F6" w:rsidRPr="00DA6706" w:rsidRDefault="007F08F6" w:rsidP="00455C52">
      <w:pPr>
        <w:spacing w:line="240" w:lineRule="auto"/>
        <w:ind w:right="334"/>
        <w:jc w:val="center"/>
        <w:outlineLvl w:val="0"/>
        <w:rPr>
          <w:rFonts w:cs="Arial"/>
          <w:b/>
          <w:szCs w:val="22"/>
        </w:rPr>
      </w:pPr>
    </w:p>
    <w:p w14:paraId="06633EBF" w14:textId="77777777" w:rsidR="007F08F6" w:rsidRPr="00DA6706" w:rsidRDefault="007F08F6" w:rsidP="00455C52">
      <w:pPr>
        <w:spacing w:line="240" w:lineRule="auto"/>
        <w:ind w:right="334"/>
        <w:jc w:val="center"/>
        <w:outlineLvl w:val="0"/>
        <w:rPr>
          <w:rFonts w:cs="Arial"/>
          <w:b/>
          <w:szCs w:val="22"/>
        </w:rPr>
      </w:pPr>
    </w:p>
    <w:p w14:paraId="286AD7F5" w14:textId="77777777" w:rsidR="007F08F6" w:rsidRPr="00DA6706" w:rsidRDefault="007F08F6" w:rsidP="00455C52">
      <w:pPr>
        <w:spacing w:line="240" w:lineRule="auto"/>
        <w:ind w:right="334"/>
        <w:jc w:val="center"/>
        <w:outlineLvl w:val="0"/>
        <w:rPr>
          <w:rFonts w:cs="Arial"/>
          <w:b/>
          <w:szCs w:val="22"/>
        </w:rPr>
      </w:pPr>
    </w:p>
    <w:p w14:paraId="61420B3F" w14:textId="77777777" w:rsidR="006E580A" w:rsidRPr="00DA6706" w:rsidRDefault="006E580A" w:rsidP="00455C52">
      <w:pPr>
        <w:spacing w:line="240" w:lineRule="auto"/>
        <w:ind w:right="334"/>
        <w:jc w:val="center"/>
        <w:outlineLvl w:val="0"/>
        <w:rPr>
          <w:rFonts w:cs="Arial"/>
          <w:b/>
          <w:szCs w:val="22"/>
        </w:rPr>
      </w:pPr>
    </w:p>
    <w:p w14:paraId="4E05CBCC" w14:textId="77777777" w:rsidR="006E580A" w:rsidRPr="00DA6706" w:rsidRDefault="006E580A" w:rsidP="00455C52">
      <w:pPr>
        <w:spacing w:line="240" w:lineRule="auto"/>
        <w:ind w:right="334"/>
        <w:jc w:val="center"/>
        <w:outlineLvl w:val="0"/>
        <w:rPr>
          <w:rFonts w:cs="Arial"/>
          <w:b/>
          <w:szCs w:val="22"/>
        </w:rPr>
      </w:pPr>
    </w:p>
    <w:p w14:paraId="2361E660" w14:textId="77777777" w:rsidR="006E580A" w:rsidRPr="00DA6706" w:rsidRDefault="006E580A" w:rsidP="00455C52">
      <w:pPr>
        <w:spacing w:line="240" w:lineRule="auto"/>
        <w:ind w:right="334"/>
        <w:jc w:val="center"/>
        <w:outlineLvl w:val="0"/>
        <w:rPr>
          <w:rFonts w:cs="Arial"/>
          <w:b/>
          <w:szCs w:val="22"/>
        </w:rPr>
      </w:pPr>
    </w:p>
    <w:p w14:paraId="021FC781" w14:textId="77777777" w:rsidR="006E580A" w:rsidRPr="00DA6706" w:rsidRDefault="006E580A" w:rsidP="00455C52">
      <w:pPr>
        <w:spacing w:line="240" w:lineRule="auto"/>
        <w:ind w:right="334"/>
        <w:jc w:val="center"/>
        <w:outlineLvl w:val="0"/>
        <w:rPr>
          <w:rFonts w:cs="Arial"/>
          <w:b/>
          <w:szCs w:val="22"/>
        </w:rPr>
      </w:pPr>
    </w:p>
    <w:p w14:paraId="4ACB10D1" w14:textId="77777777" w:rsidR="006E580A" w:rsidRPr="00DA6706" w:rsidRDefault="006E580A" w:rsidP="00455C52">
      <w:pPr>
        <w:spacing w:line="240" w:lineRule="auto"/>
        <w:ind w:right="334"/>
        <w:jc w:val="center"/>
        <w:outlineLvl w:val="0"/>
        <w:rPr>
          <w:rFonts w:cs="Arial"/>
          <w:b/>
          <w:szCs w:val="22"/>
        </w:rPr>
      </w:pPr>
    </w:p>
    <w:p w14:paraId="25EB8D87" w14:textId="77777777" w:rsidR="007F08F6" w:rsidRPr="00DA6706" w:rsidRDefault="007F08F6" w:rsidP="00455C52">
      <w:pPr>
        <w:spacing w:line="240" w:lineRule="auto"/>
        <w:ind w:right="334"/>
        <w:jc w:val="center"/>
        <w:outlineLvl w:val="0"/>
        <w:rPr>
          <w:rFonts w:cs="Arial"/>
          <w:b/>
          <w:szCs w:val="22"/>
        </w:rPr>
      </w:pPr>
    </w:p>
    <w:p w14:paraId="58A1377A" w14:textId="77777777" w:rsidR="007F08F6" w:rsidRDefault="007F08F6" w:rsidP="00455C52">
      <w:pPr>
        <w:spacing w:line="240" w:lineRule="auto"/>
        <w:ind w:right="334"/>
        <w:jc w:val="center"/>
        <w:outlineLvl w:val="0"/>
        <w:rPr>
          <w:rFonts w:cs="Arial"/>
          <w:b/>
          <w:szCs w:val="22"/>
        </w:rPr>
      </w:pPr>
    </w:p>
    <w:p w14:paraId="166E0848" w14:textId="77777777" w:rsidR="009A2519" w:rsidRDefault="009A2519" w:rsidP="00455C52">
      <w:pPr>
        <w:spacing w:line="240" w:lineRule="auto"/>
        <w:ind w:right="334"/>
        <w:jc w:val="center"/>
        <w:outlineLvl w:val="0"/>
        <w:rPr>
          <w:rFonts w:cs="Arial"/>
          <w:b/>
          <w:szCs w:val="22"/>
        </w:rPr>
      </w:pPr>
    </w:p>
    <w:p w14:paraId="3FA1A85C" w14:textId="77777777" w:rsidR="009A2519" w:rsidRDefault="009A2519" w:rsidP="00455C52">
      <w:pPr>
        <w:spacing w:line="240" w:lineRule="auto"/>
        <w:ind w:right="334"/>
        <w:jc w:val="center"/>
        <w:outlineLvl w:val="0"/>
        <w:rPr>
          <w:rFonts w:cs="Arial"/>
          <w:b/>
          <w:szCs w:val="22"/>
        </w:rPr>
      </w:pPr>
    </w:p>
    <w:p w14:paraId="03515E25" w14:textId="77777777" w:rsidR="009A2519" w:rsidRDefault="009A2519" w:rsidP="00455C52">
      <w:pPr>
        <w:spacing w:line="240" w:lineRule="auto"/>
        <w:ind w:right="334"/>
        <w:jc w:val="center"/>
        <w:outlineLvl w:val="0"/>
        <w:rPr>
          <w:rFonts w:cs="Arial"/>
          <w:b/>
          <w:szCs w:val="22"/>
        </w:rPr>
      </w:pPr>
    </w:p>
    <w:p w14:paraId="378ACD6E" w14:textId="77777777" w:rsidR="009A2519" w:rsidRDefault="009A2519" w:rsidP="00455C52">
      <w:pPr>
        <w:spacing w:line="240" w:lineRule="auto"/>
        <w:ind w:right="334"/>
        <w:jc w:val="center"/>
        <w:outlineLvl w:val="0"/>
        <w:rPr>
          <w:rFonts w:cs="Arial"/>
          <w:b/>
          <w:szCs w:val="22"/>
        </w:rPr>
      </w:pPr>
    </w:p>
    <w:p w14:paraId="7A47AF2B" w14:textId="77777777" w:rsidR="009A2519" w:rsidRDefault="009A2519" w:rsidP="00455C52">
      <w:pPr>
        <w:spacing w:line="240" w:lineRule="auto"/>
        <w:ind w:right="334"/>
        <w:jc w:val="center"/>
        <w:outlineLvl w:val="0"/>
        <w:rPr>
          <w:rFonts w:cs="Arial"/>
          <w:b/>
          <w:szCs w:val="22"/>
        </w:rPr>
      </w:pPr>
    </w:p>
    <w:p w14:paraId="641C8B9C" w14:textId="77777777" w:rsidR="009A2519" w:rsidRDefault="009A2519" w:rsidP="00455C52">
      <w:pPr>
        <w:spacing w:line="240" w:lineRule="auto"/>
        <w:ind w:right="334"/>
        <w:jc w:val="center"/>
        <w:outlineLvl w:val="0"/>
        <w:rPr>
          <w:rFonts w:cs="Arial"/>
          <w:b/>
          <w:szCs w:val="22"/>
        </w:rPr>
      </w:pPr>
    </w:p>
    <w:p w14:paraId="1138A0A3" w14:textId="77777777" w:rsidR="009A2519" w:rsidRPr="00DA6706" w:rsidRDefault="009A2519" w:rsidP="00455C52">
      <w:pPr>
        <w:spacing w:line="240" w:lineRule="auto"/>
        <w:ind w:right="334"/>
        <w:jc w:val="center"/>
        <w:outlineLvl w:val="0"/>
        <w:rPr>
          <w:rFonts w:cs="Arial"/>
          <w:b/>
          <w:szCs w:val="22"/>
        </w:rPr>
      </w:pPr>
    </w:p>
    <w:p w14:paraId="3BDA2F71" w14:textId="77777777" w:rsidR="007F08F6" w:rsidRPr="00DA6706" w:rsidRDefault="007F08F6" w:rsidP="00455C52">
      <w:pPr>
        <w:spacing w:line="240" w:lineRule="auto"/>
        <w:ind w:right="334"/>
        <w:jc w:val="center"/>
        <w:outlineLvl w:val="0"/>
        <w:rPr>
          <w:rFonts w:cs="Arial"/>
          <w:b/>
          <w:szCs w:val="22"/>
        </w:rPr>
      </w:pPr>
    </w:p>
    <w:p w14:paraId="3C5AE003" w14:textId="77777777" w:rsidR="007F08F6" w:rsidRPr="00DA6706" w:rsidRDefault="007F08F6" w:rsidP="00455C52">
      <w:pPr>
        <w:spacing w:line="240" w:lineRule="auto"/>
        <w:ind w:right="334"/>
        <w:jc w:val="center"/>
        <w:outlineLvl w:val="0"/>
        <w:rPr>
          <w:rFonts w:cs="Arial"/>
          <w:b/>
          <w:szCs w:val="22"/>
        </w:rPr>
      </w:pPr>
    </w:p>
    <w:p w14:paraId="0A3A9EA9" w14:textId="77777777" w:rsidR="00AD4468" w:rsidRPr="00DA6706" w:rsidRDefault="00AD4468" w:rsidP="00455C52">
      <w:pPr>
        <w:spacing w:line="240" w:lineRule="auto"/>
        <w:ind w:right="334"/>
        <w:outlineLvl w:val="0"/>
        <w:rPr>
          <w:rFonts w:cs="Arial"/>
          <w:b/>
          <w:szCs w:val="22"/>
        </w:rPr>
      </w:pPr>
    </w:p>
    <w:p w14:paraId="2C0EB651" w14:textId="77777777" w:rsidR="007F08F6" w:rsidRPr="00DA6706" w:rsidRDefault="007F08F6" w:rsidP="00455C52">
      <w:pPr>
        <w:spacing w:line="240" w:lineRule="auto"/>
        <w:ind w:right="334"/>
        <w:jc w:val="center"/>
        <w:outlineLvl w:val="0"/>
        <w:rPr>
          <w:rFonts w:cs="Arial"/>
          <w:b/>
          <w:szCs w:val="22"/>
        </w:rPr>
      </w:pPr>
    </w:p>
    <w:p w14:paraId="4B74FBF2" w14:textId="77777777" w:rsidR="007F08F6" w:rsidRPr="00DA6706" w:rsidRDefault="007F08F6" w:rsidP="00455C52">
      <w:pPr>
        <w:spacing w:line="240" w:lineRule="auto"/>
        <w:ind w:right="334"/>
        <w:jc w:val="center"/>
        <w:outlineLvl w:val="0"/>
        <w:rPr>
          <w:rFonts w:cs="Arial"/>
          <w:b/>
          <w:szCs w:val="22"/>
        </w:rPr>
      </w:pPr>
    </w:p>
    <w:p w14:paraId="61F2476E" w14:textId="77777777" w:rsidR="007F08F6" w:rsidRPr="00DA6706" w:rsidRDefault="007F08F6" w:rsidP="00455C52">
      <w:pPr>
        <w:numPr>
          <w:ilvl w:val="0"/>
          <w:numId w:val="7"/>
        </w:numPr>
        <w:spacing w:line="240" w:lineRule="auto"/>
        <w:ind w:right="334"/>
        <w:jc w:val="center"/>
        <w:outlineLvl w:val="0"/>
        <w:rPr>
          <w:rFonts w:cs="Arial"/>
          <w:b/>
          <w:szCs w:val="22"/>
        </w:rPr>
      </w:pPr>
    </w:p>
    <w:p w14:paraId="1334EF2D" w14:textId="7D480995" w:rsidR="007F08F6" w:rsidRPr="00DA6706" w:rsidRDefault="009727F8" w:rsidP="00455C52">
      <w:pPr>
        <w:widowControl/>
        <w:adjustRightInd/>
        <w:spacing w:line="240" w:lineRule="auto"/>
        <w:jc w:val="center"/>
        <w:rPr>
          <w:rFonts w:cs="Arial"/>
          <w:b/>
          <w:szCs w:val="22"/>
        </w:rPr>
      </w:pPr>
      <w:r w:rsidRPr="00DA6706">
        <w:rPr>
          <w:rFonts w:cs="Arial"/>
          <w:b/>
          <w:szCs w:val="22"/>
        </w:rPr>
        <w:t>INFORMACIÓN BASE</w:t>
      </w:r>
      <w:r w:rsidR="003A1A50" w:rsidRPr="00DA6706">
        <w:rPr>
          <w:rFonts w:cs="Arial"/>
          <w:b/>
          <w:szCs w:val="22"/>
        </w:rPr>
        <w:t xml:space="preserve"> DEL PMGD</w:t>
      </w:r>
    </w:p>
    <w:p w14:paraId="3BBF6EC5" w14:textId="77777777" w:rsidR="007F08F6" w:rsidRPr="00DA6706" w:rsidRDefault="007F08F6" w:rsidP="00455C52">
      <w:pPr>
        <w:widowControl/>
        <w:adjustRightInd/>
        <w:spacing w:before="120" w:line="240" w:lineRule="auto"/>
        <w:ind w:right="193"/>
        <w:jc w:val="center"/>
        <w:rPr>
          <w:rFonts w:cs="Arial"/>
          <w:b/>
          <w:szCs w:val="22"/>
        </w:rPr>
      </w:pPr>
    </w:p>
    <w:p w14:paraId="72DCCB1B" w14:textId="77777777" w:rsidR="003A1A50" w:rsidRPr="00DA6706" w:rsidRDefault="003A1A50" w:rsidP="00455C52">
      <w:pPr>
        <w:spacing w:line="240" w:lineRule="auto"/>
        <w:rPr>
          <w:rFonts w:cs="Arial"/>
          <w:szCs w:val="22"/>
        </w:rPr>
      </w:pPr>
      <w:r w:rsidRPr="00DA6706">
        <w:rPr>
          <w:rFonts w:cs="Arial"/>
          <w:szCs w:val="22"/>
        </w:rPr>
        <w:t>Nombre Proyecto PMGD</w:t>
      </w:r>
      <w:r w:rsidRPr="00DA6706">
        <w:rPr>
          <w:rFonts w:cs="Arial"/>
          <w:szCs w:val="22"/>
        </w:rPr>
        <w:tab/>
      </w:r>
      <w:r w:rsidRPr="00DA6706">
        <w:rPr>
          <w:rFonts w:cs="Arial"/>
          <w:szCs w:val="22"/>
        </w:rPr>
        <w:tab/>
      </w:r>
      <w:r w:rsidRPr="00DA6706">
        <w:rPr>
          <w:rFonts w:cs="Arial"/>
          <w:szCs w:val="22"/>
        </w:rPr>
        <w:tab/>
        <w:t>: PMGD [NPMGD]</w:t>
      </w:r>
    </w:p>
    <w:p w14:paraId="1B68C9E4" w14:textId="77777777" w:rsidR="003A1A50" w:rsidRPr="00DA6706" w:rsidRDefault="003A1A50" w:rsidP="00455C52">
      <w:pPr>
        <w:spacing w:line="240" w:lineRule="auto"/>
        <w:rPr>
          <w:rFonts w:cs="Arial"/>
          <w:szCs w:val="22"/>
          <w:lang w:val="es-ES"/>
        </w:rPr>
      </w:pPr>
      <w:r w:rsidRPr="00DA6706">
        <w:rPr>
          <w:rFonts w:cs="Arial"/>
          <w:szCs w:val="22"/>
          <w:lang w:val="es-ES"/>
        </w:rPr>
        <w:t>Punto de Conexión</w:t>
      </w:r>
      <w:r w:rsidRPr="00DA6706">
        <w:rPr>
          <w:rFonts w:cs="Arial"/>
          <w:szCs w:val="22"/>
          <w:lang w:val="es-ES"/>
        </w:rPr>
        <w:tab/>
      </w:r>
      <w:r w:rsidRPr="00DA6706">
        <w:rPr>
          <w:rFonts w:cs="Arial"/>
          <w:szCs w:val="22"/>
          <w:lang w:val="es-ES"/>
        </w:rPr>
        <w:tab/>
      </w:r>
      <w:r w:rsidRPr="00DA6706">
        <w:rPr>
          <w:rFonts w:cs="Arial"/>
          <w:szCs w:val="22"/>
          <w:lang w:val="es-ES"/>
        </w:rPr>
        <w:tab/>
      </w:r>
      <w:r w:rsidRPr="00DA6706">
        <w:rPr>
          <w:rFonts w:cs="Arial"/>
          <w:szCs w:val="22"/>
          <w:lang w:val="es-ES"/>
        </w:rPr>
        <w:tab/>
        <w:t xml:space="preserve">: Poste </w:t>
      </w:r>
      <w:r w:rsidRPr="00DA6706">
        <w:rPr>
          <w:rFonts w:cs="Arial"/>
          <w:szCs w:val="22"/>
        </w:rPr>
        <w:t>[POSTE]</w:t>
      </w:r>
    </w:p>
    <w:p w14:paraId="1E15E5B4" w14:textId="77777777" w:rsidR="003A1A50" w:rsidRPr="00DA6706" w:rsidRDefault="003A1A50" w:rsidP="00455C52">
      <w:pPr>
        <w:spacing w:line="240" w:lineRule="auto"/>
        <w:rPr>
          <w:rFonts w:cs="Arial"/>
          <w:szCs w:val="22"/>
        </w:rPr>
      </w:pPr>
      <w:r w:rsidRPr="00DA6706">
        <w:rPr>
          <w:rFonts w:cs="Arial"/>
          <w:szCs w:val="22"/>
        </w:rPr>
        <w:t>Propietario</w:t>
      </w:r>
      <w:r w:rsidRPr="00DA6706">
        <w:rPr>
          <w:rFonts w:cs="Arial"/>
          <w:szCs w:val="22"/>
        </w:rPr>
        <w:tab/>
      </w:r>
      <w:r w:rsidRPr="00DA6706">
        <w:rPr>
          <w:rFonts w:cs="Arial"/>
          <w:szCs w:val="22"/>
        </w:rPr>
        <w:tab/>
      </w:r>
      <w:r w:rsidRPr="00DA6706">
        <w:rPr>
          <w:rFonts w:cs="Arial"/>
          <w:szCs w:val="22"/>
        </w:rPr>
        <w:tab/>
      </w:r>
      <w:r w:rsidRPr="00DA6706">
        <w:rPr>
          <w:rFonts w:cs="Arial"/>
          <w:szCs w:val="22"/>
        </w:rPr>
        <w:tab/>
      </w:r>
      <w:r w:rsidRPr="00DA6706">
        <w:rPr>
          <w:rFonts w:cs="Arial"/>
          <w:szCs w:val="22"/>
        </w:rPr>
        <w:tab/>
        <w:t>: [EMPRESA_PMGD]</w:t>
      </w:r>
    </w:p>
    <w:p w14:paraId="4919F4DE" w14:textId="77777777" w:rsidR="003A1A50" w:rsidRPr="00DA6706" w:rsidRDefault="003A1A50" w:rsidP="00455C52">
      <w:pPr>
        <w:tabs>
          <w:tab w:val="left" w:pos="708"/>
          <w:tab w:val="left" w:pos="1416"/>
          <w:tab w:val="left" w:pos="2124"/>
          <w:tab w:val="left" w:pos="2832"/>
          <w:tab w:val="left" w:pos="3540"/>
          <w:tab w:val="left" w:pos="4248"/>
          <w:tab w:val="left" w:pos="4956"/>
          <w:tab w:val="left" w:pos="5788"/>
        </w:tabs>
        <w:spacing w:line="240" w:lineRule="auto"/>
        <w:rPr>
          <w:rFonts w:cs="Arial"/>
          <w:szCs w:val="22"/>
        </w:rPr>
      </w:pPr>
      <w:r w:rsidRPr="00DA6706">
        <w:rPr>
          <w:rFonts w:cs="Arial"/>
          <w:szCs w:val="22"/>
        </w:rPr>
        <w:t xml:space="preserve">Sistema de Generación </w:t>
      </w:r>
      <w:r w:rsidRPr="00DA6706">
        <w:rPr>
          <w:rFonts w:cs="Arial"/>
          <w:szCs w:val="22"/>
        </w:rPr>
        <w:tab/>
      </w:r>
      <w:r w:rsidRPr="00DA6706">
        <w:rPr>
          <w:rFonts w:cs="Arial"/>
          <w:szCs w:val="22"/>
        </w:rPr>
        <w:tab/>
      </w:r>
      <w:r w:rsidRPr="00DA6706">
        <w:rPr>
          <w:rFonts w:cs="Arial"/>
          <w:szCs w:val="22"/>
        </w:rPr>
        <w:tab/>
        <w:t xml:space="preserve">: </w:t>
      </w:r>
      <w:sdt>
        <w:sdtPr>
          <w:rPr>
            <w:rFonts w:cs="Arial"/>
            <w:szCs w:val="22"/>
          </w:rPr>
          <w:id w:val="-146291029"/>
          <w:placeholder>
            <w:docPart w:val="2C93543303BF40B3B788A8FD52E74A84"/>
          </w:placeholder>
          <w:dropDownList>
            <w:listItem w:displayText="Convencionales" w:value="Convencionales"/>
            <w:listItem w:displayText="Basado en ERNC" w:value="Basado en ERNC"/>
          </w:dropDownList>
        </w:sdtPr>
        <w:sdtContent>
          <w:r w:rsidRPr="00DA6706">
            <w:rPr>
              <w:rFonts w:cs="Arial"/>
              <w:szCs w:val="22"/>
            </w:rPr>
            <w:t>Basado en ERNC</w:t>
          </w:r>
        </w:sdtContent>
      </w:sdt>
      <w:r w:rsidRPr="00DA6706">
        <w:rPr>
          <w:rFonts w:cs="Arial"/>
          <w:szCs w:val="22"/>
        </w:rPr>
        <w:t xml:space="preserve"> </w:t>
      </w:r>
    </w:p>
    <w:p w14:paraId="03D3D79F" w14:textId="77777777" w:rsidR="003A1A50" w:rsidRPr="00DA6706" w:rsidRDefault="003A1A50" w:rsidP="00455C52">
      <w:pPr>
        <w:spacing w:line="240" w:lineRule="auto"/>
        <w:rPr>
          <w:rFonts w:cs="Arial"/>
          <w:szCs w:val="22"/>
        </w:rPr>
      </w:pPr>
      <w:r w:rsidRPr="00DA6706">
        <w:rPr>
          <w:rFonts w:cs="Arial"/>
          <w:szCs w:val="22"/>
        </w:rPr>
        <w:t>Recurso Energético Primario</w:t>
      </w:r>
      <w:r w:rsidRPr="00DA6706">
        <w:rPr>
          <w:rFonts w:cs="Arial"/>
          <w:szCs w:val="22"/>
        </w:rPr>
        <w:tab/>
      </w:r>
      <w:r w:rsidRPr="00DA6706">
        <w:rPr>
          <w:rFonts w:cs="Arial"/>
          <w:szCs w:val="22"/>
        </w:rPr>
        <w:tab/>
      </w:r>
      <w:r w:rsidRPr="00DA6706">
        <w:rPr>
          <w:rFonts w:cs="Arial"/>
          <w:szCs w:val="22"/>
        </w:rPr>
        <w:tab/>
        <w:t>: [RECURSO_ENERGÉTICO]</w:t>
      </w:r>
    </w:p>
    <w:p w14:paraId="7103A29C" w14:textId="77777777" w:rsidR="003A1A50" w:rsidRPr="00DA6706" w:rsidRDefault="003A1A50" w:rsidP="00455C52">
      <w:pPr>
        <w:spacing w:line="240" w:lineRule="auto"/>
        <w:rPr>
          <w:rFonts w:cs="Arial"/>
          <w:szCs w:val="22"/>
          <w:lang w:val="es-ES"/>
        </w:rPr>
      </w:pPr>
      <w:r w:rsidRPr="00DA6706">
        <w:rPr>
          <w:rFonts w:cs="Arial"/>
          <w:szCs w:val="22"/>
        </w:rPr>
        <w:t xml:space="preserve">Capacidad Instalada                      </w:t>
      </w:r>
      <w:r w:rsidRPr="00DA6706">
        <w:rPr>
          <w:rFonts w:cs="Arial"/>
          <w:szCs w:val="22"/>
        </w:rPr>
        <w:tab/>
      </w:r>
      <w:r w:rsidRPr="00DA6706">
        <w:rPr>
          <w:rFonts w:cs="Arial"/>
          <w:szCs w:val="22"/>
        </w:rPr>
        <w:tab/>
        <w:t xml:space="preserve">: X </w:t>
      </w:r>
      <w:r w:rsidRPr="00DA6706">
        <w:rPr>
          <w:rFonts w:cs="Arial"/>
          <w:szCs w:val="22"/>
          <w:lang w:val="es-ES"/>
        </w:rPr>
        <w:t>[MW]</w:t>
      </w:r>
    </w:p>
    <w:p w14:paraId="33822F30" w14:textId="77777777" w:rsidR="003A1A50" w:rsidRPr="00DA6706" w:rsidRDefault="003A1A50" w:rsidP="00455C52">
      <w:pPr>
        <w:spacing w:line="240" w:lineRule="auto"/>
        <w:rPr>
          <w:rFonts w:cs="Arial"/>
          <w:szCs w:val="22"/>
        </w:rPr>
      </w:pPr>
      <w:r w:rsidRPr="00DA6706">
        <w:rPr>
          <w:rFonts w:cs="Arial"/>
          <w:szCs w:val="22"/>
          <w:lang w:val="es-ES"/>
        </w:rPr>
        <w:t>Potencia máxima para inyectar a la red</w:t>
      </w:r>
      <w:r w:rsidRPr="00DA6706">
        <w:rPr>
          <w:rFonts w:cs="Arial"/>
          <w:szCs w:val="22"/>
          <w:lang w:val="es-ES"/>
        </w:rPr>
        <w:tab/>
        <w:t xml:space="preserve">: </w:t>
      </w:r>
      <w:r w:rsidRPr="00DA6706">
        <w:rPr>
          <w:rFonts w:cs="Arial"/>
          <w:szCs w:val="22"/>
        </w:rPr>
        <w:t xml:space="preserve">X </w:t>
      </w:r>
      <w:r w:rsidRPr="00DA6706">
        <w:rPr>
          <w:rFonts w:cs="Arial"/>
          <w:szCs w:val="22"/>
          <w:lang w:val="es-ES"/>
        </w:rPr>
        <w:t>[MW]</w:t>
      </w:r>
    </w:p>
    <w:p w14:paraId="2459094C" w14:textId="77777777" w:rsidR="003A1A50" w:rsidRPr="00DA6706" w:rsidRDefault="003A1A50" w:rsidP="00455C52">
      <w:pPr>
        <w:spacing w:line="240" w:lineRule="auto"/>
        <w:rPr>
          <w:rFonts w:cs="Arial"/>
          <w:szCs w:val="22"/>
        </w:rPr>
      </w:pPr>
      <w:r w:rsidRPr="00DA6706">
        <w:rPr>
          <w:rFonts w:cs="Arial"/>
          <w:szCs w:val="22"/>
        </w:rPr>
        <w:t>Sistema Almacenamiento Energía.</w:t>
      </w:r>
      <w:r w:rsidRPr="00DA6706">
        <w:rPr>
          <w:rFonts w:cs="Arial"/>
          <w:szCs w:val="22"/>
        </w:rPr>
        <w:tab/>
      </w:r>
      <w:r w:rsidRPr="00DA6706">
        <w:rPr>
          <w:rFonts w:cs="Arial"/>
          <w:szCs w:val="22"/>
        </w:rPr>
        <w:tab/>
        <w:t>: [SI O NO]</w:t>
      </w:r>
    </w:p>
    <w:p w14:paraId="06C67FAE" w14:textId="77777777" w:rsidR="003A1A50" w:rsidRPr="00DA6706" w:rsidRDefault="003A1A50" w:rsidP="00455C52">
      <w:pPr>
        <w:spacing w:line="240" w:lineRule="auto"/>
        <w:rPr>
          <w:rFonts w:cs="Arial"/>
          <w:szCs w:val="22"/>
        </w:rPr>
      </w:pPr>
      <w:r w:rsidRPr="00DA6706">
        <w:rPr>
          <w:rFonts w:cs="Arial"/>
          <w:szCs w:val="22"/>
        </w:rPr>
        <w:t xml:space="preserve">Capacidad Instalada SAE            </w:t>
      </w:r>
      <w:r w:rsidRPr="00DA6706">
        <w:rPr>
          <w:rFonts w:cs="Arial"/>
          <w:szCs w:val="22"/>
        </w:rPr>
        <w:tab/>
      </w:r>
      <w:r w:rsidRPr="00DA6706">
        <w:rPr>
          <w:rFonts w:cs="Arial"/>
          <w:szCs w:val="22"/>
        </w:rPr>
        <w:tab/>
        <w:t>: X [MWh]</w:t>
      </w:r>
    </w:p>
    <w:p w14:paraId="081CEC3D" w14:textId="6043C729" w:rsidR="003A1A50" w:rsidRPr="00DA6706" w:rsidRDefault="003A1A50" w:rsidP="00455C52">
      <w:pPr>
        <w:spacing w:line="240" w:lineRule="auto"/>
        <w:rPr>
          <w:rFonts w:cs="Arial"/>
          <w:szCs w:val="22"/>
        </w:rPr>
      </w:pPr>
      <w:r w:rsidRPr="00DA6706">
        <w:rPr>
          <w:rFonts w:cs="Arial"/>
          <w:szCs w:val="22"/>
        </w:rPr>
        <w:t>Subestación</w:t>
      </w:r>
      <w:r w:rsidRPr="00DA6706">
        <w:rPr>
          <w:rFonts w:cs="Arial"/>
          <w:szCs w:val="22"/>
        </w:rPr>
        <w:tab/>
      </w:r>
      <w:r w:rsidRPr="00DA6706">
        <w:rPr>
          <w:rFonts w:cs="Arial"/>
          <w:szCs w:val="22"/>
        </w:rPr>
        <w:tab/>
      </w:r>
      <w:r w:rsidRPr="00DA6706">
        <w:rPr>
          <w:rFonts w:cs="Arial"/>
          <w:szCs w:val="22"/>
        </w:rPr>
        <w:tab/>
      </w:r>
      <w:r w:rsidRPr="00DA6706">
        <w:rPr>
          <w:rFonts w:cs="Arial"/>
          <w:szCs w:val="22"/>
        </w:rPr>
        <w:tab/>
      </w:r>
      <w:r w:rsidRPr="00DA6706">
        <w:rPr>
          <w:rFonts w:cs="Arial"/>
          <w:szCs w:val="22"/>
        </w:rPr>
        <w:tab/>
        <w:t>: S</w:t>
      </w:r>
      <w:r w:rsidR="006E580A" w:rsidRPr="00DA6706">
        <w:rPr>
          <w:rFonts w:cs="Arial"/>
          <w:szCs w:val="22"/>
        </w:rPr>
        <w:t>xxx</w:t>
      </w:r>
      <w:r w:rsidRPr="00DA6706">
        <w:rPr>
          <w:rFonts w:cs="Arial"/>
          <w:szCs w:val="22"/>
        </w:rPr>
        <w:t xml:space="preserve"> </w:t>
      </w:r>
      <w:r w:rsidR="006E580A" w:rsidRPr="00DA6706">
        <w:rPr>
          <w:rFonts w:cs="Arial"/>
          <w:szCs w:val="22"/>
        </w:rPr>
        <w:t>XXXXXX</w:t>
      </w:r>
    </w:p>
    <w:p w14:paraId="589F9236" w14:textId="70982FD0" w:rsidR="003A1A50" w:rsidRPr="00DA6706" w:rsidRDefault="003A1A50" w:rsidP="00455C52">
      <w:pPr>
        <w:spacing w:line="240" w:lineRule="auto"/>
        <w:rPr>
          <w:rFonts w:cs="Arial"/>
          <w:szCs w:val="22"/>
          <w:lang w:val="es-ES"/>
        </w:rPr>
      </w:pPr>
      <w:r w:rsidRPr="00DA6706">
        <w:rPr>
          <w:rFonts w:cs="Arial"/>
          <w:szCs w:val="22"/>
        </w:rPr>
        <w:t>Alimentador</w:t>
      </w:r>
      <w:r w:rsidRPr="00DA6706">
        <w:rPr>
          <w:rFonts w:cs="Arial"/>
          <w:szCs w:val="22"/>
        </w:rPr>
        <w:tab/>
      </w:r>
      <w:r w:rsidRPr="00DA6706">
        <w:rPr>
          <w:rFonts w:cs="Arial"/>
          <w:szCs w:val="22"/>
        </w:rPr>
        <w:tab/>
      </w:r>
      <w:r w:rsidRPr="00DA6706">
        <w:rPr>
          <w:rFonts w:cs="Arial"/>
          <w:szCs w:val="22"/>
        </w:rPr>
        <w:tab/>
      </w:r>
      <w:r w:rsidRPr="00DA6706">
        <w:rPr>
          <w:rFonts w:cs="Arial"/>
          <w:szCs w:val="22"/>
        </w:rPr>
        <w:tab/>
      </w:r>
      <w:r w:rsidRPr="00DA6706">
        <w:rPr>
          <w:rFonts w:cs="Arial"/>
          <w:szCs w:val="22"/>
        </w:rPr>
        <w:tab/>
        <w:t>:</w:t>
      </w:r>
      <w:r w:rsidRPr="00DA6706">
        <w:rPr>
          <w:rFonts w:cs="Arial"/>
          <w:szCs w:val="22"/>
          <w:lang w:val="es-ES"/>
        </w:rPr>
        <w:t xml:space="preserve"> </w:t>
      </w:r>
      <w:r w:rsidR="006E580A" w:rsidRPr="00DA6706">
        <w:rPr>
          <w:rFonts w:cs="Arial"/>
          <w:szCs w:val="22"/>
          <w:lang w:val="es-ES"/>
        </w:rPr>
        <w:t>Axxx XXXXXX</w:t>
      </w:r>
    </w:p>
    <w:p w14:paraId="7CB90857" w14:textId="646E900F" w:rsidR="003A1A50" w:rsidRPr="00DA6706" w:rsidRDefault="003A1A50" w:rsidP="00455C52">
      <w:pPr>
        <w:spacing w:line="240" w:lineRule="auto"/>
        <w:rPr>
          <w:rFonts w:cs="Arial"/>
          <w:szCs w:val="22"/>
          <w:lang w:val="es-ES"/>
        </w:rPr>
      </w:pPr>
      <w:r w:rsidRPr="00DA6706">
        <w:rPr>
          <w:rFonts w:cs="Arial"/>
          <w:szCs w:val="22"/>
          <w:lang w:val="es-ES"/>
        </w:rPr>
        <w:t>Nivel de tensión punto de conexión</w:t>
      </w:r>
      <w:r w:rsidRPr="00DA6706">
        <w:rPr>
          <w:rFonts w:cs="Arial"/>
          <w:szCs w:val="22"/>
          <w:lang w:val="es-ES"/>
        </w:rPr>
        <w:tab/>
      </w:r>
      <w:r w:rsidRPr="00DA6706">
        <w:rPr>
          <w:rFonts w:cs="Arial"/>
          <w:szCs w:val="22"/>
          <w:lang w:val="es-ES"/>
        </w:rPr>
        <w:tab/>
        <w:t>: 23</w:t>
      </w:r>
      <w:r w:rsidR="00747995">
        <w:rPr>
          <w:rFonts w:cs="Arial"/>
          <w:szCs w:val="22"/>
          <w:lang w:val="es-ES"/>
        </w:rPr>
        <w:t xml:space="preserve"> o 13,2</w:t>
      </w:r>
      <w:r w:rsidRPr="00DA6706">
        <w:rPr>
          <w:rFonts w:cs="Arial"/>
          <w:szCs w:val="22"/>
          <w:lang w:val="es-ES"/>
        </w:rPr>
        <w:t xml:space="preserve"> kV </w:t>
      </w:r>
    </w:p>
    <w:p w14:paraId="6181F2EE" w14:textId="57A1BC9C" w:rsidR="003A1A50" w:rsidRPr="00DA6706" w:rsidRDefault="003A1A50" w:rsidP="00455C52">
      <w:pPr>
        <w:spacing w:line="240" w:lineRule="auto"/>
        <w:rPr>
          <w:rFonts w:cs="Arial"/>
          <w:szCs w:val="22"/>
          <w:lang w:val="es-ES"/>
        </w:rPr>
      </w:pPr>
      <w:r w:rsidRPr="00DA6706">
        <w:rPr>
          <w:rFonts w:cs="Arial"/>
          <w:szCs w:val="22"/>
          <w:lang w:val="es-ES"/>
        </w:rPr>
        <w:t>Decreto Supremo de Emisión ICC N°</w:t>
      </w:r>
      <w:r w:rsidRPr="00DA6706">
        <w:rPr>
          <w:rFonts w:cs="Arial"/>
          <w:szCs w:val="22"/>
          <w:lang w:val="es-ES"/>
        </w:rPr>
        <w:tab/>
        <w:t>: 88</w:t>
      </w:r>
      <w:r w:rsidR="00747995">
        <w:rPr>
          <w:rFonts w:cs="Arial"/>
          <w:szCs w:val="22"/>
          <w:lang w:val="es-ES"/>
        </w:rPr>
        <w:t xml:space="preserve"> o 244</w:t>
      </w:r>
    </w:p>
    <w:p w14:paraId="7AB43F92" w14:textId="77777777" w:rsidR="006E580A" w:rsidRPr="005E1AB5" w:rsidRDefault="006E580A" w:rsidP="005E1AB5">
      <w:pPr>
        <w:widowControl/>
        <w:adjustRightInd/>
        <w:spacing w:before="120" w:line="240" w:lineRule="auto"/>
        <w:ind w:right="193"/>
        <w:rPr>
          <w:rFonts w:cs="Arial"/>
          <w:szCs w:val="22"/>
          <w:lang w:val="es-ES"/>
        </w:rPr>
      </w:pPr>
    </w:p>
    <w:p w14:paraId="5AF1476F" w14:textId="77777777" w:rsidR="00CB2891" w:rsidRPr="00DA6706" w:rsidRDefault="00CB2891" w:rsidP="00455C52">
      <w:pPr>
        <w:widowControl/>
        <w:adjustRightInd/>
        <w:spacing w:line="240" w:lineRule="auto"/>
        <w:jc w:val="left"/>
        <w:rPr>
          <w:rFonts w:cs="Arial"/>
          <w:b/>
          <w:szCs w:val="22"/>
        </w:rPr>
      </w:pPr>
    </w:p>
    <w:p w14:paraId="109E87A6" w14:textId="77777777" w:rsidR="00BF0D33" w:rsidRPr="00DA6706" w:rsidRDefault="00BF0D33" w:rsidP="00455C52">
      <w:pPr>
        <w:widowControl/>
        <w:adjustRightInd/>
        <w:spacing w:line="240" w:lineRule="auto"/>
        <w:jc w:val="left"/>
        <w:rPr>
          <w:rFonts w:cs="Arial"/>
          <w:b/>
          <w:szCs w:val="22"/>
        </w:rPr>
      </w:pPr>
    </w:p>
    <w:p w14:paraId="58BC6948" w14:textId="77777777" w:rsidR="00BF0D33" w:rsidRPr="00DA6706" w:rsidRDefault="00BF0D33" w:rsidP="00455C52">
      <w:pPr>
        <w:widowControl/>
        <w:adjustRightInd/>
        <w:spacing w:line="240" w:lineRule="auto"/>
        <w:jc w:val="left"/>
        <w:rPr>
          <w:rFonts w:cs="Arial"/>
          <w:b/>
          <w:szCs w:val="22"/>
        </w:rPr>
      </w:pPr>
    </w:p>
    <w:p w14:paraId="468082B8" w14:textId="77777777" w:rsidR="00BF0D33" w:rsidRPr="00DA6706" w:rsidRDefault="00BF0D33" w:rsidP="00455C52">
      <w:pPr>
        <w:widowControl/>
        <w:adjustRightInd/>
        <w:spacing w:line="240" w:lineRule="auto"/>
        <w:jc w:val="left"/>
        <w:rPr>
          <w:rFonts w:cs="Arial"/>
          <w:b/>
          <w:szCs w:val="22"/>
        </w:rPr>
      </w:pPr>
    </w:p>
    <w:p w14:paraId="6E217A16" w14:textId="77777777" w:rsidR="00BF0D33" w:rsidRPr="00DA6706" w:rsidRDefault="00BF0D33" w:rsidP="00455C52">
      <w:pPr>
        <w:widowControl/>
        <w:adjustRightInd/>
        <w:spacing w:line="240" w:lineRule="auto"/>
        <w:jc w:val="left"/>
        <w:rPr>
          <w:rFonts w:cs="Arial"/>
          <w:b/>
          <w:szCs w:val="22"/>
        </w:rPr>
      </w:pPr>
    </w:p>
    <w:p w14:paraId="4031EB31" w14:textId="77777777" w:rsidR="00BF0D33" w:rsidRPr="00DA6706" w:rsidRDefault="00BF0D33" w:rsidP="00455C52">
      <w:pPr>
        <w:widowControl/>
        <w:adjustRightInd/>
        <w:spacing w:line="240" w:lineRule="auto"/>
        <w:jc w:val="left"/>
        <w:rPr>
          <w:rFonts w:cs="Arial"/>
          <w:b/>
          <w:szCs w:val="22"/>
        </w:rPr>
      </w:pPr>
    </w:p>
    <w:p w14:paraId="2833EEEB" w14:textId="77777777" w:rsidR="00BF0D33" w:rsidRPr="00DA6706" w:rsidRDefault="00BF0D33" w:rsidP="00455C52">
      <w:pPr>
        <w:widowControl/>
        <w:adjustRightInd/>
        <w:spacing w:line="240" w:lineRule="auto"/>
        <w:jc w:val="left"/>
        <w:rPr>
          <w:rFonts w:cs="Arial"/>
          <w:b/>
          <w:szCs w:val="22"/>
        </w:rPr>
      </w:pPr>
    </w:p>
    <w:p w14:paraId="21E91AD1" w14:textId="77777777" w:rsidR="007929D1" w:rsidRPr="00DA6706" w:rsidRDefault="007929D1" w:rsidP="00455C52">
      <w:pPr>
        <w:widowControl/>
        <w:adjustRightInd/>
        <w:spacing w:line="240" w:lineRule="auto"/>
        <w:jc w:val="left"/>
        <w:rPr>
          <w:rFonts w:cs="Arial"/>
          <w:b/>
          <w:szCs w:val="22"/>
        </w:rPr>
      </w:pPr>
    </w:p>
    <w:p w14:paraId="03F0EB97" w14:textId="77777777" w:rsidR="006E580A" w:rsidRPr="00DA6706" w:rsidRDefault="006E580A" w:rsidP="00455C52">
      <w:pPr>
        <w:widowControl/>
        <w:adjustRightInd/>
        <w:spacing w:line="240" w:lineRule="auto"/>
        <w:jc w:val="left"/>
        <w:rPr>
          <w:rFonts w:cs="Arial"/>
          <w:b/>
          <w:szCs w:val="22"/>
        </w:rPr>
      </w:pPr>
    </w:p>
    <w:p w14:paraId="23C71CCC" w14:textId="77777777" w:rsidR="007929D1" w:rsidRPr="00DA6706" w:rsidRDefault="007929D1" w:rsidP="00455C52">
      <w:pPr>
        <w:widowControl/>
        <w:adjustRightInd/>
        <w:spacing w:line="240" w:lineRule="auto"/>
        <w:jc w:val="left"/>
        <w:rPr>
          <w:rFonts w:cs="Arial"/>
          <w:b/>
          <w:szCs w:val="22"/>
        </w:rPr>
      </w:pPr>
    </w:p>
    <w:p w14:paraId="7C2850D7" w14:textId="77777777" w:rsidR="00BF0D33" w:rsidRPr="00DA6706" w:rsidRDefault="00BF0D33" w:rsidP="00455C52">
      <w:pPr>
        <w:widowControl/>
        <w:adjustRightInd/>
        <w:spacing w:line="240" w:lineRule="auto"/>
        <w:jc w:val="left"/>
        <w:rPr>
          <w:rFonts w:cs="Arial"/>
          <w:b/>
          <w:szCs w:val="22"/>
        </w:rPr>
      </w:pPr>
    </w:p>
    <w:p w14:paraId="49536F8C" w14:textId="77777777" w:rsidR="000467CB" w:rsidRDefault="000467CB" w:rsidP="00455C52">
      <w:pPr>
        <w:widowControl/>
        <w:adjustRightInd/>
        <w:spacing w:line="240" w:lineRule="auto"/>
        <w:jc w:val="left"/>
        <w:rPr>
          <w:rFonts w:cs="Arial"/>
          <w:b/>
          <w:szCs w:val="22"/>
        </w:rPr>
      </w:pPr>
    </w:p>
    <w:p w14:paraId="465E3423" w14:textId="77777777" w:rsidR="009A2519" w:rsidRDefault="009A2519" w:rsidP="00455C52">
      <w:pPr>
        <w:widowControl/>
        <w:adjustRightInd/>
        <w:spacing w:line="240" w:lineRule="auto"/>
        <w:jc w:val="left"/>
        <w:rPr>
          <w:rFonts w:cs="Arial"/>
          <w:b/>
          <w:szCs w:val="22"/>
        </w:rPr>
      </w:pPr>
    </w:p>
    <w:p w14:paraId="44ED4AF7" w14:textId="77777777" w:rsidR="009A2519" w:rsidRDefault="009A2519" w:rsidP="00455C52">
      <w:pPr>
        <w:widowControl/>
        <w:adjustRightInd/>
        <w:spacing w:line="240" w:lineRule="auto"/>
        <w:jc w:val="left"/>
        <w:rPr>
          <w:rFonts w:cs="Arial"/>
          <w:b/>
          <w:szCs w:val="22"/>
        </w:rPr>
      </w:pPr>
    </w:p>
    <w:p w14:paraId="357760E6" w14:textId="77777777" w:rsidR="009A2519" w:rsidRDefault="009A2519" w:rsidP="00455C52">
      <w:pPr>
        <w:widowControl/>
        <w:adjustRightInd/>
        <w:spacing w:line="240" w:lineRule="auto"/>
        <w:jc w:val="left"/>
        <w:rPr>
          <w:rFonts w:cs="Arial"/>
          <w:b/>
          <w:szCs w:val="22"/>
        </w:rPr>
      </w:pPr>
    </w:p>
    <w:p w14:paraId="48D3D9C3" w14:textId="77777777" w:rsidR="009A2519" w:rsidRDefault="009A2519" w:rsidP="00455C52">
      <w:pPr>
        <w:widowControl/>
        <w:adjustRightInd/>
        <w:spacing w:line="240" w:lineRule="auto"/>
        <w:jc w:val="left"/>
        <w:rPr>
          <w:rFonts w:cs="Arial"/>
          <w:b/>
          <w:szCs w:val="22"/>
        </w:rPr>
      </w:pPr>
    </w:p>
    <w:p w14:paraId="1B44C901" w14:textId="77777777" w:rsidR="009A2519" w:rsidRDefault="009A2519" w:rsidP="00455C52">
      <w:pPr>
        <w:widowControl/>
        <w:adjustRightInd/>
        <w:spacing w:line="240" w:lineRule="auto"/>
        <w:jc w:val="left"/>
        <w:rPr>
          <w:rFonts w:cs="Arial"/>
          <w:b/>
          <w:szCs w:val="22"/>
        </w:rPr>
      </w:pPr>
    </w:p>
    <w:p w14:paraId="355D26F7" w14:textId="77777777" w:rsidR="009A2519" w:rsidRPr="00DA6706" w:rsidRDefault="009A2519" w:rsidP="00455C52">
      <w:pPr>
        <w:widowControl/>
        <w:adjustRightInd/>
        <w:spacing w:line="240" w:lineRule="auto"/>
        <w:jc w:val="left"/>
        <w:rPr>
          <w:rFonts w:cs="Arial"/>
          <w:b/>
          <w:szCs w:val="22"/>
        </w:rPr>
      </w:pPr>
    </w:p>
    <w:p w14:paraId="1E7A408E" w14:textId="77777777" w:rsidR="006E580A" w:rsidRPr="00DA6706" w:rsidRDefault="006E580A" w:rsidP="00455C52">
      <w:pPr>
        <w:widowControl/>
        <w:adjustRightInd/>
        <w:spacing w:line="240" w:lineRule="auto"/>
        <w:jc w:val="left"/>
        <w:rPr>
          <w:rFonts w:cs="Arial"/>
          <w:b/>
          <w:szCs w:val="22"/>
        </w:rPr>
      </w:pPr>
    </w:p>
    <w:p w14:paraId="56317C95" w14:textId="77777777" w:rsidR="00BF0D33" w:rsidRDefault="00BF0D33" w:rsidP="00455C52">
      <w:pPr>
        <w:widowControl/>
        <w:adjustRightInd/>
        <w:spacing w:line="240" w:lineRule="auto"/>
        <w:jc w:val="left"/>
        <w:rPr>
          <w:rFonts w:cs="Arial"/>
          <w:b/>
          <w:szCs w:val="22"/>
        </w:rPr>
      </w:pPr>
    </w:p>
    <w:p w14:paraId="4678B073" w14:textId="77777777" w:rsidR="005E1AB5" w:rsidRDefault="005E1AB5" w:rsidP="00455C52">
      <w:pPr>
        <w:widowControl/>
        <w:adjustRightInd/>
        <w:spacing w:line="240" w:lineRule="auto"/>
        <w:jc w:val="left"/>
        <w:rPr>
          <w:rFonts w:cs="Arial"/>
          <w:b/>
          <w:szCs w:val="22"/>
        </w:rPr>
      </w:pPr>
    </w:p>
    <w:p w14:paraId="2D4C5444" w14:textId="77777777" w:rsidR="005E1AB5" w:rsidRDefault="005E1AB5" w:rsidP="00455C52">
      <w:pPr>
        <w:widowControl/>
        <w:adjustRightInd/>
        <w:spacing w:line="240" w:lineRule="auto"/>
        <w:jc w:val="left"/>
        <w:rPr>
          <w:rFonts w:cs="Arial"/>
          <w:b/>
          <w:szCs w:val="22"/>
        </w:rPr>
      </w:pPr>
    </w:p>
    <w:p w14:paraId="74502347" w14:textId="77777777" w:rsidR="005E1AB5" w:rsidRDefault="005E1AB5" w:rsidP="00455C52">
      <w:pPr>
        <w:widowControl/>
        <w:adjustRightInd/>
        <w:spacing w:line="240" w:lineRule="auto"/>
        <w:jc w:val="left"/>
        <w:rPr>
          <w:rFonts w:cs="Arial"/>
          <w:b/>
          <w:szCs w:val="22"/>
        </w:rPr>
      </w:pPr>
    </w:p>
    <w:p w14:paraId="0E256151" w14:textId="77777777" w:rsidR="005E1AB5" w:rsidRDefault="005E1AB5" w:rsidP="00455C52">
      <w:pPr>
        <w:widowControl/>
        <w:adjustRightInd/>
        <w:spacing w:line="240" w:lineRule="auto"/>
        <w:jc w:val="left"/>
        <w:rPr>
          <w:rFonts w:cs="Arial"/>
          <w:b/>
          <w:szCs w:val="22"/>
        </w:rPr>
      </w:pPr>
    </w:p>
    <w:p w14:paraId="3631739E" w14:textId="77777777" w:rsidR="005E1AB5" w:rsidRDefault="005E1AB5" w:rsidP="00455C52">
      <w:pPr>
        <w:widowControl/>
        <w:adjustRightInd/>
        <w:spacing w:line="240" w:lineRule="auto"/>
        <w:jc w:val="left"/>
        <w:rPr>
          <w:rFonts w:cs="Arial"/>
          <w:b/>
          <w:szCs w:val="22"/>
        </w:rPr>
      </w:pPr>
    </w:p>
    <w:p w14:paraId="3C594BC7" w14:textId="77777777" w:rsidR="005E1AB5" w:rsidRDefault="005E1AB5" w:rsidP="00455C52">
      <w:pPr>
        <w:widowControl/>
        <w:adjustRightInd/>
        <w:spacing w:line="240" w:lineRule="auto"/>
        <w:jc w:val="left"/>
        <w:rPr>
          <w:rFonts w:cs="Arial"/>
          <w:b/>
          <w:szCs w:val="22"/>
        </w:rPr>
      </w:pPr>
    </w:p>
    <w:p w14:paraId="0FD508B6" w14:textId="77777777" w:rsidR="005E1AB5" w:rsidRDefault="005E1AB5" w:rsidP="00455C52">
      <w:pPr>
        <w:widowControl/>
        <w:adjustRightInd/>
        <w:spacing w:line="240" w:lineRule="auto"/>
        <w:jc w:val="left"/>
        <w:rPr>
          <w:rFonts w:cs="Arial"/>
          <w:b/>
          <w:szCs w:val="22"/>
        </w:rPr>
      </w:pPr>
    </w:p>
    <w:p w14:paraId="168DA197" w14:textId="77777777" w:rsidR="005E1AB5" w:rsidRDefault="005E1AB5" w:rsidP="00455C52">
      <w:pPr>
        <w:widowControl/>
        <w:adjustRightInd/>
        <w:spacing w:line="240" w:lineRule="auto"/>
        <w:jc w:val="left"/>
        <w:rPr>
          <w:rFonts w:cs="Arial"/>
          <w:b/>
          <w:szCs w:val="22"/>
        </w:rPr>
      </w:pPr>
    </w:p>
    <w:p w14:paraId="1A2F7347" w14:textId="77777777" w:rsidR="005E1AB5" w:rsidRDefault="005E1AB5" w:rsidP="00455C52">
      <w:pPr>
        <w:widowControl/>
        <w:adjustRightInd/>
        <w:spacing w:line="240" w:lineRule="auto"/>
        <w:jc w:val="left"/>
        <w:rPr>
          <w:rFonts w:cs="Arial"/>
          <w:b/>
          <w:szCs w:val="22"/>
        </w:rPr>
      </w:pPr>
    </w:p>
    <w:p w14:paraId="4E4AC73D" w14:textId="77777777" w:rsidR="005E1AB5" w:rsidRDefault="005E1AB5" w:rsidP="00455C52">
      <w:pPr>
        <w:widowControl/>
        <w:adjustRightInd/>
        <w:spacing w:line="240" w:lineRule="auto"/>
        <w:jc w:val="left"/>
        <w:rPr>
          <w:rFonts w:cs="Arial"/>
          <w:b/>
          <w:szCs w:val="22"/>
        </w:rPr>
      </w:pPr>
    </w:p>
    <w:p w14:paraId="5AFAE6B5" w14:textId="77777777" w:rsidR="005E1AB5" w:rsidRDefault="005E1AB5" w:rsidP="00455C52">
      <w:pPr>
        <w:widowControl/>
        <w:adjustRightInd/>
        <w:spacing w:line="240" w:lineRule="auto"/>
        <w:jc w:val="left"/>
        <w:rPr>
          <w:rFonts w:cs="Arial"/>
          <w:b/>
          <w:szCs w:val="22"/>
        </w:rPr>
      </w:pPr>
    </w:p>
    <w:p w14:paraId="2E31CF75" w14:textId="77777777" w:rsidR="005E1AB5" w:rsidRPr="00DA6706" w:rsidRDefault="005E1AB5" w:rsidP="00455C52">
      <w:pPr>
        <w:widowControl/>
        <w:adjustRightInd/>
        <w:spacing w:line="240" w:lineRule="auto"/>
        <w:jc w:val="left"/>
        <w:rPr>
          <w:rFonts w:cs="Arial"/>
          <w:b/>
          <w:szCs w:val="22"/>
        </w:rPr>
      </w:pPr>
    </w:p>
    <w:p w14:paraId="10A94CF0" w14:textId="77777777" w:rsidR="00BF0D33" w:rsidRPr="00DA6706" w:rsidRDefault="00BF0D33" w:rsidP="00455C52">
      <w:pPr>
        <w:widowControl/>
        <w:adjustRightInd/>
        <w:spacing w:line="240" w:lineRule="auto"/>
        <w:jc w:val="left"/>
        <w:rPr>
          <w:rFonts w:cs="Arial"/>
          <w:b/>
          <w:szCs w:val="22"/>
        </w:rPr>
      </w:pPr>
    </w:p>
    <w:p w14:paraId="33F83392" w14:textId="77777777" w:rsidR="003A1A50" w:rsidRPr="00DA6706" w:rsidRDefault="003A1A50" w:rsidP="00455C52">
      <w:pPr>
        <w:numPr>
          <w:ilvl w:val="0"/>
          <w:numId w:val="7"/>
        </w:numPr>
        <w:spacing w:line="240" w:lineRule="auto"/>
        <w:ind w:right="334"/>
        <w:jc w:val="center"/>
        <w:rPr>
          <w:rFonts w:cs="Arial"/>
          <w:b/>
          <w:szCs w:val="22"/>
        </w:rPr>
      </w:pPr>
    </w:p>
    <w:p w14:paraId="6C13CD43" w14:textId="77777777" w:rsidR="007929D1" w:rsidRPr="00DA6706" w:rsidRDefault="007929D1" w:rsidP="00455C52">
      <w:pPr>
        <w:spacing w:line="240" w:lineRule="auto"/>
        <w:ind w:right="334"/>
        <w:jc w:val="center"/>
        <w:rPr>
          <w:rFonts w:cs="Arial"/>
          <w:b/>
          <w:szCs w:val="22"/>
        </w:rPr>
      </w:pPr>
      <w:r w:rsidRPr="00DA6706">
        <w:rPr>
          <w:rFonts w:cs="Arial"/>
          <w:b/>
          <w:szCs w:val="22"/>
        </w:rPr>
        <w:t>CONDICIONES DE OPERACIÓN DEL PMGD</w:t>
      </w:r>
    </w:p>
    <w:p w14:paraId="4AE6FCFC" w14:textId="424411EF" w:rsidR="007929D1" w:rsidRDefault="007929D1" w:rsidP="00455C52">
      <w:pPr>
        <w:spacing w:line="240" w:lineRule="auto"/>
        <w:rPr>
          <w:rFonts w:cs="Arial"/>
          <w:szCs w:val="22"/>
          <w:lang w:val="es-ES"/>
        </w:rPr>
      </w:pPr>
    </w:p>
    <w:p w14:paraId="7AAC2D3F" w14:textId="77777777" w:rsidR="001D5D44" w:rsidRPr="00DA6706" w:rsidRDefault="001D5D44" w:rsidP="00455C52">
      <w:pPr>
        <w:spacing w:line="240" w:lineRule="auto"/>
        <w:rPr>
          <w:rFonts w:cs="Arial"/>
          <w:szCs w:val="22"/>
          <w:lang w:val="es-ES"/>
        </w:rPr>
      </w:pPr>
    </w:p>
    <w:p w14:paraId="1A8427AA" w14:textId="77777777" w:rsidR="007929D1" w:rsidRPr="00DA6706" w:rsidRDefault="007929D1" w:rsidP="00455C52">
      <w:pPr>
        <w:spacing w:line="240" w:lineRule="auto"/>
        <w:rPr>
          <w:rFonts w:cs="Arial"/>
          <w:b/>
          <w:bCs/>
          <w:szCs w:val="22"/>
          <w:lang w:val="es-ES"/>
        </w:rPr>
      </w:pPr>
      <w:r w:rsidRPr="00DA6706">
        <w:rPr>
          <w:rFonts w:cs="Arial"/>
          <w:b/>
          <w:bCs/>
          <w:szCs w:val="22"/>
          <w:lang w:val="es-ES"/>
        </w:rPr>
        <w:t>Inyección Permitida:</w:t>
      </w:r>
    </w:p>
    <w:tbl>
      <w:tblPr>
        <w:tblStyle w:val="Tablaconcuadrcula"/>
        <w:tblW w:w="0" w:type="auto"/>
        <w:tblLook w:val="04A0" w:firstRow="1" w:lastRow="0" w:firstColumn="1" w:lastColumn="0" w:noHBand="0" w:noVBand="1"/>
      </w:tblPr>
      <w:tblGrid>
        <w:gridCol w:w="4531"/>
        <w:gridCol w:w="709"/>
        <w:gridCol w:w="709"/>
        <w:gridCol w:w="709"/>
        <w:gridCol w:w="708"/>
        <w:gridCol w:w="709"/>
        <w:gridCol w:w="753"/>
      </w:tblGrid>
      <w:tr w:rsidR="007929D1" w:rsidRPr="00DA6706" w14:paraId="504E9594" w14:textId="77777777" w:rsidTr="00606CB9">
        <w:tc>
          <w:tcPr>
            <w:tcW w:w="4531" w:type="dxa"/>
          </w:tcPr>
          <w:p w14:paraId="5AF26F9C" w14:textId="77777777" w:rsidR="007929D1" w:rsidRPr="00455C52" w:rsidRDefault="007929D1" w:rsidP="00455C52">
            <w:pPr>
              <w:spacing w:line="240" w:lineRule="auto"/>
              <w:jc w:val="left"/>
              <w:rPr>
                <w:rFonts w:cs="Arial"/>
                <w:b/>
                <w:bCs/>
                <w:szCs w:val="22"/>
                <w:lang w:val="es-ES"/>
              </w:rPr>
            </w:pPr>
            <w:r w:rsidRPr="00455C52">
              <w:rPr>
                <w:rFonts w:cs="Arial"/>
                <w:b/>
                <w:bCs/>
                <w:szCs w:val="22"/>
                <w:lang w:val="es-ES"/>
              </w:rPr>
              <w:t xml:space="preserve">INYECCIÓN </w:t>
            </w:r>
          </w:p>
        </w:tc>
        <w:tc>
          <w:tcPr>
            <w:tcW w:w="709" w:type="dxa"/>
          </w:tcPr>
          <w:p w14:paraId="21B09F1F" w14:textId="77777777" w:rsidR="007929D1" w:rsidRPr="00455C52" w:rsidRDefault="007929D1" w:rsidP="00455C52">
            <w:pPr>
              <w:spacing w:line="240" w:lineRule="auto"/>
              <w:jc w:val="left"/>
              <w:rPr>
                <w:rFonts w:cs="Arial"/>
                <w:b/>
                <w:bCs/>
                <w:szCs w:val="22"/>
                <w:lang w:val="es-ES"/>
              </w:rPr>
            </w:pPr>
            <w:r w:rsidRPr="00455C52">
              <w:rPr>
                <w:rFonts w:cs="Arial"/>
                <w:b/>
                <w:bCs/>
                <w:szCs w:val="22"/>
                <w:lang w:val="es-ES"/>
              </w:rPr>
              <w:t>B1</w:t>
            </w:r>
          </w:p>
        </w:tc>
        <w:tc>
          <w:tcPr>
            <w:tcW w:w="709" w:type="dxa"/>
          </w:tcPr>
          <w:p w14:paraId="0FD52DE0" w14:textId="77777777" w:rsidR="007929D1" w:rsidRPr="00455C52" w:rsidRDefault="007929D1" w:rsidP="00455C52">
            <w:pPr>
              <w:spacing w:line="240" w:lineRule="auto"/>
              <w:jc w:val="left"/>
              <w:rPr>
                <w:rFonts w:cs="Arial"/>
                <w:b/>
                <w:bCs/>
                <w:szCs w:val="22"/>
                <w:lang w:val="es-ES"/>
              </w:rPr>
            </w:pPr>
            <w:r w:rsidRPr="00455C52">
              <w:rPr>
                <w:rFonts w:cs="Arial"/>
                <w:b/>
                <w:bCs/>
                <w:szCs w:val="22"/>
                <w:lang w:val="es-ES"/>
              </w:rPr>
              <w:t>B2</w:t>
            </w:r>
          </w:p>
        </w:tc>
        <w:tc>
          <w:tcPr>
            <w:tcW w:w="709" w:type="dxa"/>
          </w:tcPr>
          <w:p w14:paraId="004D940A" w14:textId="77777777" w:rsidR="007929D1" w:rsidRPr="00455C52" w:rsidRDefault="007929D1" w:rsidP="00455C52">
            <w:pPr>
              <w:spacing w:line="240" w:lineRule="auto"/>
              <w:jc w:val="left"/>
              <w:rPr>
                <w:rFonts w:cs="Arial"/>
                <w:b/>
                <w:bCs/>
                <w:szCs w:val="22"/>
                <w:lang w:val="es-ES"/>
              </w:rPr>
            </w:pPr>
            <w:r w:rsidRPr="00455C52">
              <w:rPr>
                <w:rFonts w:cs="Arial"/>
                <w:b/>
                <w:bCs/>
                <w:szCs w:val="22"/>
                <w:lang w:val="es-ES"/>
              </w:rPr>
              <w:t>B3</w:t>
            </w:r>
          </w:p>
        </w:tc>
        <w:tc>
          <w:tcPr>
            <w:tcW w:w="708" w:type="dxa"/>
          </w:tcPr>
          <w:p w14:paraId="3B34F6CF" w14:textId="77777777" w:rsidR="007929D1" w:rsidRPr="00455C52" w:rsidRDefault="007929D1" w:rsidP="00455C52">
            <w:pPr>
              <w:spacing w:line="240" w:lineRule="auto"/>
              <w:jc w:val="left"/>
              <w:rPr>
                <w:rFonts w:cs="Arial"/>
                <w:b/>
                <w:bCs/>
                <w:szCs w:val="22"/>
                <w:lang w:val="es-ES"/>
              </w:rPr>
            </w:pPr>
            <w:r w:rsidRPr="00455C52">
              <w:rPr>
                <w:rFonts w:cs="Arial"/>
                <w:b/>
                <w:bCs/>
                <w:szCs w:val="22"/>
                <w:lang w:val="es-ES"/>
              </w:rPr>
              <w:t>B4</w:t>
            </w:r>
          </w:p>
        </w:tc>
        <w:tc>
          <w:tcPr>
            <w:tcW w:w="709" w:type="dxa"/>
          </w:tcPr>
          <w:p w14:paraId="79ED3F5C" w14:textId="77777777" w:rsidR="007929D1" w:rsidRPr="00455C52" w:rsidRDefault="007929D1" w:rsidP="00455C52">
            <w:pPr>
              <w:spacing w:line="240" w:lineRule="auto"/>
              <w:jc w:val="left"/>
              <w:rPr>
                <w:rFonts w:cs="Arial"/>
                <w:b/>
                <w:bCs/>
                <w:szCs w:val="22"/>
                <w:lang w:val="es-ES"/>
              </w:rPr>
            </w:pPr>
            <w:r w:rsidRPr="00455C52">
              <w:rPr>
                <w:rFonts w:cs="Arial"/>
                <w:b/>
                <w:bCs/>
                <w:szCs w:val="22"/>
                <w:lang w:val="es-ES"/>
              </w:rPr>
              <w:t>B5</w:t>
            </w:r>
          </w:p>
        </w:tc>
        <w:tc>
          <w:tcPr>
            <w:tcW w:w="753" w:type="dxa"/>
          </w:tcPr>
          <w:p w14:paraId="1DA4A4AF" w14:textId="77777777" w:rsidR="007929D1" w:rsidRPr="00455C52" w:rsidRDefault="007929D1" w:rsidP="00455C52">
            <w:pPr>
              <w:spacing w:line="240" w:lineRule="auto"/>
              <w:jc w:val="left"/>
              <w:rPr>
                <w:rFonts w:cs="Arial"/>
                <w:b/>
                <w:bCs/>
                <w:szCs w:val="22"/>
                <w:lang w:val="es-ES"/>
              </w:rPr>
            </w:pPr>
            <w:r w:rsidRPr="00455C52">
              <w:rPr>
                <w:rFonts w:cs="Arial"/>
                <w:b/>
                <w:bCs/>
                <w:szCs w:val="22"/>
                <w:lang w:val="es-ES"/>
              </w:rPr>
              <w:t>B6</w:t>
            </w:r>
          </w:p>
        </w:tc>
      </w:tr>
      <w:tr w:rsidR="007929D1" w:rsidRPr="00DA6706" w14:paraId="78A61D2F" w14:textId="77777777" w:rsidTr="00606CB9">
        <w:tc>
          <w:tcPr>
            <w:tcW w:w="4531" w:type="dxa"/>
          </w:tcPr>
          <w:p w14:paraId="71CD3DF5" w14:textId="77777777" w:rsidR="007929D1" w:rsidRPr="00455C52" w:rsidRDefault="007929D1" w:rsidP="00455C52">
            <w:pPr>
              <w:spacing w:line="240" w:lineRule="auto"/>
              <w:jc w:val="left"/>
              <w:rPr>
                <w:rFonts w:cs="Arial"/>
                <w:b/>
                <w:bCs/>
                <w:szCs w:val="22"/>
                <w:lang w:val="es-ES"/>
              </w:rPr>
            </w:pPr>
            <w:r w:rsidRPr="00455C52">
              <w:rPr>
                <w:rFonts w:cs="Arial"/>
                <w:b/>
                <w:bCs/>
                <w:szCs w:val="22"/>
                <w:lang w:val="es-ES"/>
              </w:rPr>
              <w:t>Potencia Máxima Permitida del PMGD (Recurso Primario) [MW]</w:t>
            </w:r>
          </w:p>
        </w:tc>
        <w:tc>
          <w:tcPr>
            <w:tcW w:w="709" w:type="dxa"/>
          </w:tcPr>
          <w:p w14:paraId="69CECF1F" w14:textId="77777777" w:rsidR="007929D1" w:rsidRPr="00455C52" w:rsidRDefault="007929D1" w:rsidP="00455C52">
            <w:pPr>
              <w:spacing w:line="240" w:lineRule="auto"/>
              <w:jc w:val="left"/>
              <w:rPr>
                <w:rFonts w:cs="Arial"/>
                <w:b/>
                <w:bCs/>
                <w:szCs w:val="22"/>
                <w:lang w:val="es-ES"/>
              </w:rPr>
            </w:pPr>
          </w:p>
        </w:tc>
        <w:tc>
          <w:tcPr>
            <w:tcW w:w="709" w:type="dxa"/>
          </w:tcPr>
          <w:p w14:paraId="3DECC07D" w14:textId="77777777" w:rsidR="007929D1" w:rsidRPr="00455C52" w:rsidRDefault="007929D1" w:rsidP="00455C52">
            <w:pPr>
              <w:spacing w:line="240" w:lineRule="auto"/>
              <w:jc w:val="left"/>
              <w:rPr>
                <w:rFonts w:cs="Arial"/>
                <w:b/>
                <w:bCs/>
                <w:szCs w:val="22"/>
                <w:lang w:val="es-ES"/>
              </w:rPr>
            </w:pPr>
          </w:p>
        </w:tc>
        <w:tc>
          <w:tcPr>
            <w:tcW w:w="709" w:type="dxa"/>
          </w:tcPr>
          <w:p w14:paraId="3EA14849" w14:textId="77777777" w:rsidR="007929D1" w:rsidRPr="00455C52" w:rsidRDefault="007929D1" w:rsidP="00455C52">
            <w:pPr>
              <w:spacing w:line="240" w:lineRule="auto"/>
              <w:jc w:val="left"/>
              <w:rPr>
                <w:rFonts w:cs="Arial"/>
                <w:b/>
                <w:bCs/>
                <w:szCs w:val="22"/>
                <w:lang w:val="es-ES"/>
              </w:rPr>
            </w:pPr>
          </w:p>
        </w:tc>
        <w:tc>
          <w:tcPr>
            <w:tcW w:w="708" w:type="dxa"/>
          </w:tcPr>
          <w:p w14:paraId="4C5F004B" w14:textId="77777777" w:rsidR="007929D1" w:rsidRPr="00455C52" w:rsidRDefault="007929D1" w:rsidP="00455C52">
            <w:pPr>
              <w:spacing w:line="240" w:lineRule="auto"/>
              <w:jc w:val="left"/>
              <w:rPr>
                <w:rFonts w:cs="Arial"/>
                <w:b/>
                <w:bCs/>
                <w:szCs w:val="22"/>
                <w:lang w:val="es-ES"/>
              </w:rPr>
            </w:pPr>
          </w:p>
        </w:tc>
        <w:tc>
          <w:tcPr>
            <w:tcW w:w="709" w:type="dxa"/>
          </w:tcPr>
          <w:p w14:paraId="739B2D09" w14:textId="77777777" w:rsidR="007929D1" w:rsidRPr="00455C52" w:rsidRDefault="007929D1" w:rsidP="00455C52">
            <w:pPr>
              <w:spacing w:line="240" w:lineRule="auto"/>
              <w:jc w:val="left"/>
              <w:rPr>
                <w:rFonts w:cs="Arial"/>
                <w:b/>
                <w:bCs/>
                <w:szCs w:val="22"/>
                <w:lang w:val="es-ES"/>
              </w:rPr>
            </w:pPr>
          </w:p>
        </w:tc>
        <w:tc>
          <w:tcPr>
            <w:tcW w:w="753" w:type="dxa"/>
          </w:tcPr>
          <w:p w14:paraId="231BB2C6" w14:textId="77777777" w:rsidR="007929D1" w:rsidRPr="00455C52" w:rsidRDefault="007929D1" w:rsidP="00455C52">
            <w:pPr>
              <w:spacing w:line="240" w:lineRule="auto"/>
              <w:jc w:val="left"/>
              <w:rPr>
                <w:rFonts w:cs="Arial"/>
                <w:b/>
                <w:bCs/>
                <w:szCs w:val="22"/>
                <w:lang w:val="es-ES"/>
              </w:rPr>
            </w:pPr>
          </w:p>
        </w:tc>
      </w:tr>
      <w:tr w:rsidR="007929D1" w:rsidRPr="00DA6706" w14:paraId="5CD139F8" w14:textId="77777777" w:rsidTr="00606CB9">
        <w:tc>
          <w:tcPr>
            <w:tcW w:w="4531" w:type="dxa"/>
          </w:tcPr>
          <w:p w14:paraId="17BA8A50" w14:textId="77777777" w:rsidR="007929D1" w:rsidRPr="00455C52" w:rsidRDefault="007929D1" w:rsidP="00455C52">
            <w:pPr>
              <w:spacing w:line="240" w:lineRule="auto"/>
              <w:jc w:val="left"/>
              <w:rPr>
                <w:rFonts w:cs="Arial"/>
                <w:b/>
                <w:bCs/>
                <w:szCs w:val="22"/>
                <w:lang w:val="es-ES"/>
              </w:rPr>
            </w:pPr>
            <w:r w:rsidRPr="00455C52">
              <w:rPr>
                <w:rFonts w:cs="Arial"/>
                <w:b/>
                <w:bCs/>
                <w:szCs w:val="22"/>
                <w:lang w:val="es-ES"/>
              </w:rPr>
              <w:t>Potencia Máxima Permitida Sistema de Almacenamiento [MW]</w:t>
            </w:r>
          </w:p>
        </w:tc>
        <w:tc>
          <w:tcPr>
            <w:tcW w:w="709" w:type="dxa"/>
          </w:tcPr>
          <w:p w14:paraId="6A58EAD0" w14:textId="77777777" w:rsidR="007929D1" w:rsidRPr="00455C52" w:rsidRDefault="007929D1" w:rsidP="00455C52">
            <w:pPr>
              <w:spacing w:line="240" w:lineRule="auto"/>
              <w:jc w:val="left"/>
              <w:rPr>
                <w:rFonts w:cs="Arial"/>
                <w:b/>
                <w:bCs/>
                <w:szCs w:val="22"/>
                <w:lang w:val="es-ES"/>
              </w:rPr>
            </w:pPr>
          </w:p>
        </w:tc>
        <w:tc>
          <w:tcPr>
            <w:tcW w:w="709" w:type="dxa"/>
          </w:tcPr>
          <w:p w14:paraId="70351FE7" w14:textId="77777777" w:rsidR="007929D1" w:rsidRPr="00455C52" w:rsidRDefault="007929D1" w:rsidP="00455C52">
            <w:pPr>
              <w:spacing w:line="240" w:lineRule="auto"/>
              <w:jc w:val="left"/>
              <w:rPr>
                <w:rFonts w:cs="Arial"/>
                <w:b/>
                <w:bCs/>
                <w:szCs w:val="22"/>
                <w:lang w:val="es-ES"/>
              </w:rPr>
            </w:pPr>
          </w:p>
        </w:tc>
        <w:tc>
          <w:tcPr>
            <w:tcW w:w="709" w:type="dxa"/>
          </w:tcPr>
          <w:p w14:paraId="4115C1CD" w14:textId="77777777" w:rsidR="007929D1" w:rsidRPr="00455C52" w:rsidRDefault="007929D1" w:rsidP="00455C52">
            <w:pPr>
              <w:spacing w:line="240" w:lineRule="auto"/>
              <w:jc w:val="left"/>
              <w:rPr>
                <w:rFonts w:cs="Arial"/>
                <w:b/>
                <w:bCs/>
                <w:szCs w:val="22"/>
                <w:lang w:val="es-ES"/>
              </w:rPr>
            </w:pPr>
          </w:p>
        </w:tc>
        <w:tc>
          <w:tcPr>
            <w:tcW w:w="708" w:type="dxa"/>
          </w:tcPr>
          <w:p w14:paraId="7AB8AA10" w14:textId="77777777" w:rsidR="007929D1" w:rsidRPr="00455C52" w:rsidRDefault="007929D1" w:rsidP="00455C52">
            <w:pPr>
              <w:spacing w:line="240" w:lineRule="auto"/>
              <w:jc w:val="left"/>
              <w:rPr>
                <w:rFonts w:cs="Arial"/>
                <w:b/>
                <w:bCs/>
                <w:szCs w:val="22"/>
                <w:lang w:val="es-ES"/>
              </w:rPr>
            </w:pPr>
          </w:p>
        </w:tc>
        <w:tc>
          <w:tcPr>
            <w:tcW w:w="709" w:type="dxa"/>
          </w:tcPr>
          <w:p w14:paraId="19612ACA" w14:textId="77777777" w:rsidR="007929D1" w:rsidRPr="00455C52" w:rsidRDefault="007929D1" w:rsidP="00455C52">
            <w:pPr>
              <w:spacing w:line="240" w:lineRule="auto"/>
              <w:jc w:val="left"/>
              <w:rPr>
                <w:rFonts w:cs="Arial"/>
                <w:b/>
                <w:bCs/>
                <w:szCs w:val="22"/>
                <w:lang w:val="es-ES"/>
              </w:rPr>
            </w:pPr>
          </w:p>
        </w:tc>
        <w:tc>
          <w:tcPr>
            <w:tcW w:w="753" w:type="dxa"/>
          </w:tcPr>
          <w:p w14:paraId="3FB34E57" w14:textId="77777777" w:rsidR="007929D1" w:rsidRPr="00455C52" w:rsidRDefault="007929D1" w:rsidP="00455C52">
            <w:pPr>
              <w:spacing w:line="240" w:lineRule="auto"/>
              <w:jc w:val="left"/>
              <w:rPr>
                <w:rFonts w:cs="Arial"/>
                <w:b/>
                <w:bCs/>
                <w:szCs w:val="22"/>
                <w:lang w:val="es-ES"/>
              </w:rPr>
            </w:pPr>
          </w:p>
        </w:tc>
      </w:tr>
      <w:tr w:rsidR="007929D1" w:rsidRPr="00DA6706" w14:paraId="47445DB4" w14:textId="77777777" w:rsidTr="00606CB9">
        <w:tc>
          <w:tcPr>
            <w:tcW w:w="4531" w:type="dxa"/>
          </w:tcPr>
          <w:p w14:paraId="61A9BB2E" w14:textId="77777777" w:rsidR="007929D1" w:rsidRPr="00455C52" w:rsidRDefault="007929D1" w:rsidP="00455C52">
            <w:pPr>
              <w:spacing w:line="240" w:lineRule="auto"/>
              <w:jc w:val="left"/>
              <w:rPr>
                <w:rFonts w:cs="Arial"/>
                <w:b/>
                <w:bCs/>
                <w:szCs w:val="22"/>
                <w:lang w:val="es-ES"/>
              </w:rPr>
            </w:pPr>
            <w:r w:rsidRPr="00455C52">
              <w:rPr>
                <w:rFonts w:cs="Arial"/>
                <w:b/>
                <w:bCs/>
                <w:szCs w:val="22"/>
                <w:lang w:val="es-ES"/>
              </w:rPr>
              <w:t>Potencia Máxima Permitida Total</w:t>
            </w:r>
          </w:p>
        </w:tc>
        <w:tc>
          <w:tcPr>
            <w:tcW w:w="709" w:type="dxa"/>
          </w:tcPr>
          <w:p w14:paraId="477EB69E" w14:textId="77777777" w:rsidR="007929D1" w:rsidRPr="00455C52" w:rsidRDefault="007929D1" w:rsidP="00455C52">
            <w:pPr>
              <w:spacing w:line="240" w:lineRule="auto"/>
              <w:jc w:val="left"/>
              <w:rPr>
                <w:rFonts w:cs="Arial"/>
                <w:b/>
                <w:bCs/>
                <w:szCs w:val="22"/>
                <w:lang w:val="es-ES"/>
              </w:rPr>
            </w:pPr>
          </w:p>
        </w:tc>
        <w:tc>
          <w:tcPr>
            <w:tcW w:w="709" w:type="dxa"/>
          </w:tcPr>
          <w:p w14:paraId="63309C3F" w14:textId="77777777" w:rsidR="007929D1" w:rsidRPr="00455C52" w:rsidRDefault="007929D1" w:rsidP="00455C52">
            <w:pPr>
              <w:spacing w:line="240" w:lineRule="auto"/>
              <w:jc w:val="left"/>
              <w:rPr>
                <w:rFonts w:cs="Arial"/>
                <w:b/>
                <w:bCs/>
                <w:szCs w:val="22"/>
                <w:lang w:val="es-ES"/>
              </w:rPr>
            </w:pPr>
          </w:p>
        </w:tc>
        <w:tc>
          <w:tcPr>
            <w:tcW w:w="709" w:type="dxa"/>
          </w:tcPr>
          <w:p w14:paraId="5AE6F65A" w14:textId="77777777" w:rsidR="007929D1" w:rsidRPr="00455C52" w:rsidRDefault="007929D1" w:rsidP="00455C52">
            <w:pPr>
              <w:spacing w:line="240" w:lineRule="auto"/>
              <w:jc w:val="left"/>
              <w:rPr>
                <w:rFonts w:cs="Arial"/>
                <w:b/>
                <w:bCs/>
                <w:szCs w:val="22"/>
                <w:lang w:val="es-ES"/>
              </w:rPr>
            </w:pPr>
          </w:p>
        </w:tc>
        <w:tc>
          <w:tcPr>
            <w:tcW w:w="708" w:type="dxa"/>
          </w:tcPr>
          <w:p w14:paraId="6985AFE3" w14:textId="77777777" w:rsidR="007929D1" w:rsidRPr="00455C52" w:rsidRDefault="007929D1" w:rsidP="00455C52">
            <w:pPr>
              <w:spacing w:line="240" w:lineRule="auto"/>
              <w:jc w:val="left"/>
              <w:rPr>
                <w:rFonts w:cs="Arial"/>
                <w:b/>
                <w:bCs/>
                <w:szCs w:val="22"/>
                <w:lang w:val="es-ES"/>
              </w:rPr>
            </w:pPr>
          </w:p>
        </w:tc>
        <w:tc>
          <w:tcPr>
            <w:tcW w:w="709" w:type="dxa"/>
          </w:tcPr>
          <w:p w14:paraId="48B98576" w14:textId="77777777" w:rsidR="007929D1" w:rsidRPr="00455C52" w:rsidRDefault="007929D1" w:rsidP="00455C52">
            <w:pPr>
              <w:spacing w:line="240" w:lineRule="auto"/>
              <w:jc w:val="left"/>
              <w:rPr>
                <w:rFonts w:cs="Arial"/>
                <w:b/>
                <w:bCs/>
                <w:szCs w:val="22"/>
                <w:lang w:val="es-ES"/>
              </w:rPr>
            </w:pPr>
          </w:p>
        </w:tc>
        <w:tc>
          <w:tcPr>
            <w:tcW w:w="753" w:type="dxa"/>
          </w:tcPr>
          <w:p w14:paraId="1041CC39" w14:textId="77777777" w:rsidR="007929D1" w:rsidRPr="00455C52" w:rsidRDefault="007929D1" w:rsidP="00455C52">
            <w:pPr>
              <w:spacing w:line="240" w:lineRule="auto"/>
              <w:jc w:val="left"/>
              <w:rPr>
                <w:rFonts w:cs="Arial"/>
                <w:b/>
                <w:bCs/>
                <w:szCs w:val="22"/>
                <w:lang w:val="es-ES"/>
              </w:rPr>
            </w:pPr>
          </w:p>
        </w:tc>
      </w:tr>
    </w:tbl>
    <w:p w14:paraId="24CBA8AB" w14:textId="77777777" w:rsidR="007929D1" w:rsidRPr="00DA6706" w:rsidRDefault="007929D1" w:rsidP="00455C52">
      <w:pPr>
        <w:spacing w:line="240" w:lineRule="auto"/>
        <w:rPr>
          <w:rFonts w:cs="Arial"/>
          <w:b/>
          <w:bCs/>
          <w:szCs w:val="22"/>
          <w:lang w:val="es-ES"/>
        </w:rPr>
      </w:pPr>
    </w:p>
    <w:p w14:paraId="34127FA3" w14:textId="77777777" w:rsidR="007929D1" w:rsidRPr="00DA6706" w:rsidRDefault="007929D1" w:rsidP="00455C52">
      <w:pPr>
        <w:spacing w:line="240" w:lineRule="auto"/>
        <w:rPr>
          <w:rFonts w:cs="Arial"/>
          <w:b/>
          <w:bCs/>
          <w:szCs w:val="22"/>
          <w:lang w:val="es-ES"/>
        </w:rPr>
      </w:pPr>
      <w:r w:rsidRPr="00DA6706">
        <w:rPr>
          <w:rFonts w:cs="Arial"/>
          <w:b/>
          <w:bCs/>
          <w:szCs w:val="22"/>
          <w:lang w:val="es-ES"/>
        </w:rPr>
        <w:t>Inyección Permitida en caso de restricciones por Congestión en Transmisión</w:t>
      </w:r>
    </w:p>
    <w:tbl>
      <w:tblPr>
        <w:tblStyle w:val="Tablaconcuadrcula"/>
        <w:tblW w:w="0" w:type="auto"/>
        <w:tblLook w:val="04A0" w:firstRow="1" w:lastRow="0" w:firstColumn="1" w:lastColumn="0" w:noHBand="0" w:noVBand="1"/>
      </w:tblPr>
      <w:tblGrid>
        <w:gridCol w:w="4531"/>
        <w:gridCol w:w="709"/>
        <w:gridCol w:w="709"/>
        <w:gridCol w:w="709"/>
        <w:gridCol w:w="708"/>
        <w:gridCol w:w="709"/>
        <w:gridCol w:w="753"/>
      </w:tblGrid>
      <w:tr w:rsidR="007929D1" w:rsidRPr="00DA6706" w14:paraId="509C3C7A" w14:textId="77777777">
        <w:tc>
          <w:tcPr>
            <w:tcW w:w="4531" w:type="dxa"/>
          </w:tcPr>
          <w:p w14:paraId="44B7700C" w14:textId="77777777" w:rsidR="007929D1" w:rsidRPr="00455C52" w:rsidRDefault="007929D1" w:rsidP="00455C52">
            <w:pPr>
              <w:spacing w:line="240" w:lineRule="auto"/>
              <w:jc w:val="left"/>
              <w:rPr>
                <w:rFonts w:cs="Arial"/>
                <w:b/>
                <w:bCs/>
                <w:szCs w:val="22"/>
                <w:lang w:val="es-ES"/>
              </w:rPr>
            </w:pPr>
          </w:p>
        </w:tc>
        <w:tc>
          <w:tcPr>
            <w:tcW w:w="709" w:type="dxa"/>
          </w:tcPr>
          <w:p w14:paraId="4C526269" w14:textId="77777777" w:rsidR="007929D1" w:rsidRPr="00455C52" w:rsidRDefault="007929D1" w:rsidP="00455C52">
            <w:pPr>
              <w:spacing w:line="240" w:lineRule="auto"/>
              <w:jc w:val="left"/>
              <w:rPr>
                <w:rFonts w:cs="Arial"/>
                <w:b/>
                <w:bCs/>
                <w:szCs w:val="22"/>
                <w:lang w:val="es-ES"/>
              </w:rPr>
            </w:pPr>
            <w:r w:rsidRPr="00455C52">
              <w:rPr>
                <w:rFonts w:cs="Arial"/>
                <w:b/>
                <w:bCs/>
                <w:szCs w:val="22"/>
                <w:lang w:val="es-ES"/>
              </w:rPr>
              <w:t>B1</w:t>
            </w:r>
          </w:p>
        </w:tc>
        <w:tc>
          <w:tcPr>
            <w:tcW w:w="709" w:type="dxa"/>
          </w:tcPr>
          <w:p w14:paraId="0F963F1F" w14:textId="77777777" w:rsidR="007929D1" w:rsidRPr="00455C52" w:rsidRDefault="007929D1" w:rsidP="00455C52">
            <w:pPr>
              <w:spacing w:line="240" w:lineRule="auto"/>
              <w:jc w:val="left"/>
              <w:rPr>
                <w:rFonts w:cs="Arial"/>
                <w:b/>
                <w:bCs/>
                <w:szCs w:val="22"/>
                <w:lang w:val="es-ES"/>
              </w:rPr>
            </w:pPr>
            <w:r w:rsidRPr="00455C52">
              <w:rPr>
                <w:rFonts w:cs="Arial"/>
                <w:b/>
                <w:bCs/>
                <w:szCs w:val="22"/>
                <w:lang w:val="es-ES"/>
              </w:rPr>
              <w:t>B2</w:t>
            </w:r>
          </w:p>
        </w:tc>
        <w:tc>
          <w:tcPr>
            <w:tcW w:w="709" w:type="dxa"/>
          </w:tcPr>
          <w:p w14:paraId="12004E19" w14:textId="77777777" w:rsidR="007929D1" w:rsidRPr="00455C52" w:rsidRDefault="007929D1" w:rsidP="00455C52">
            <w:pPr>
              <w:spacing w:line="240" w:lineRule="auto"/>
              <w:jc w:val="left"/>
              <w:rPr>
                <w:rFonts w:cs="Arial"/>
                <w:b/>
                <w:bCs/>
                <w:szCs w:val="22"/>
                <w:lang w:val="es-ES"/>
              </w:rPr>
            </w:pPr>
            <w:r w:rsidRPr="00455C52">
              <w:rPr>
                <w:rFonts w:cs="Arial"/>
                <w:b/>
                <w:bCs/>
                <w:szCs w:val="22"/>
                <w:lang w:val="es-ES"/>
              </w:rPr>
              <w:t>B3</w:t>
            </w:r>
          </w:p>
        </w:tc>
        <w:tc>
          <w:tcPr>
            <w:tcW w:w="708" w:type="dxa"/>
          </w:tcPr>
          <w:p w14:paraId="30C0D3A6" w14:textId="77777777" w:rsidR="007929D1" w:rsidRPr="00455C52" w:rsidRDefault="007929D1" w:rsidP="00455C52">
            <w:pPr>
              <w:spacing w:line="240" w:lineRule="auto"/>
              <w:jc w:val="left"/>
              <w:rPr>
                <w:rFonts w:cs="Arial"/>
                <w:b/>
                <w:bCs/>
                <w:szCs w:val="22"/>
                <w:lang w:val="es-ES"/>
              </w:rPr>
            </w:pPr>
            <w:r w:rsidRPr="00455C52">
              <w:rPr>
                <w:rFonts w:cs="Arial"/>
                <w:b/>
                <w:bCs/>
                <w:szCs w:val="22"/>
                <w:lang w:val="es-ES"/>
              </w:rPr>
              <w:t>B4</w:t>
            </w:r>
          </w:p>
        </w:tc>
        <w:tc>
          <w:tcPr>
            <w:tcW w:w="709" w:type="dxa"/>
          </w:tcPr>
          <w:p w14:paraId="7084547A" w14:textId="77777777" w:rsidR="007929D1" w:rsidRPr="00455C52" w:rsidRDefault="007929D1" w:rsidP="00455C52">
            <w:pPr>
              <w:spacing w:line="240" w:lineRule="auto"/>
              <w:jc w:val="left"/>
              <w:rPr>
                <w:rFonts w:cs="Arial"/>
                <w:b/>
                <w:bCs/>
                <w:szCs w:val="22"/>
                <w:lang w:val="es-ES"/>
              </w:rPr>
            </w:pPr>
            <w:r w:rsidRPr="00455C52">
              <w:rPr>
                <w:rFonts w:cs="Arial"/>
                <w:b/>
                <w:bCs/>
                <w:szCs w:val="22"/>
                <w:lang w:val="es-ES"/>
              </w:rPr>
              <w:t>B5</w:t>
            </w:r>
          </w:p>
        </w:tc>
        <w:tc>
          <w:tcPr>
            <w:tcW w:w="753" w:type="dxa"/>
          </w:tcPr>
          <w:p w14:paraId="1FA9CFF9" w14:textId="77777777" w:rsidR="007929D1" w:rsidRPr="00455C52" w:rsidRDefault="007929D1" w:rsidP="00455C52">
            <w:pPr>
              <w:spacing w:line="240" w:lineRule="auto"/>
              <w:jc w:val="left"/>
              <w:rPr>
                <w:rFonts w:cs="Arial"/>
                <w:b/>
                <w:bCs/>
                <w:szCs w:val="22"/>
                <w:lang w:val="es-ES"/>
              </w:rPr>
            </w:pPr>
            <w:r w:rsidRPr="00455C52">
              <w:rPr>
                <w:rFonts w:cs="Arial"/>
                <w:b/>
                <w:bCs/>
                <w:szCs w:val="22"/>
                <w:lang w:val="es-ES"/>
              </w:rPr>
              <w:t>B6</w:t>
            </w:r>
          </w:p>
        </w:tc>
      </w:tr>
      <w:tr w:rsidR="007929D1" w:rsidRPr="00DA6706" w14:paraId="6D62E84A" w14:textId="77777777">
        <w:tc>
          <w:tcPr>
            <w:tcW w:w="4531" w:type="dxa"/>
          </w:tcPr>
          <w:p w14:paraId="14C8F6EE" w14:textId="77777777" w:rsidR="007929D1" w:rsidRPr="00455C52" w:rsidRDefault="007929D1" w:rsidP="00455C52">
            <w:pPr>
              <w:spacing w:line="240" w:lineRule="auto"/>
              <w:jc w:val="left"/>
              <w:rPr>
                <w:rFonts w:cs="Arial"/>
                <w:b/>
                <w:bCs/>
                <w:szCs w:val="22"/>
                <w:lang w:val="es-ES"/>
              </w:rPr>
            </w:pPr>
            <w:r w:rsidRPr="00455C52">
              <w:rPr>
                <w:rFonts w:cs="Arial"/>
                <w:b/>
                <w:bCs/>
                <w:szCs w:val="22"/>
                <w:lang w:val="es-ES"/>
              </w:rPr>
              <w:t>Potencia Máxima Permitida del PMGD (Recurso Primario) [MW]</w:t>
            </w:r>
          </w:p>
        </w:tc>
        <w:tc>
          <w:tcPr>
            <w:tcW w:w="709" w:type="dxa"/>
          </w:tcPr>
          <w:p w14:paraId="7CB5BD6F" w14:textId="77777777" w:rsidR="007929D1" w:rsidRPr="00455C52" w:rsidRDefault="007929D1" w:rsidP="00455C52">
            <w:pPr>
              <w:spacing w:line="240" w:lineRule="auto"/>
              <w:jc w:val="left"/>
              <w:rPr>
                <w:rFonts w:cs="Arial"/>
                <w:b/>
                <w:bCs/>
                <w:szCs w:val="22"/>
                <w:lang w:val="es-ES"/>
              </w:rPr>
            </w:pPr>
          </w:p>
        </w:tc>
        <w:tc>
          <w:tcPr>
            <w:tcW w:w="709" w:type="dxa"/>
          </w:tcPr>
          <w:p w14:paraId="63313545" w14:textId="77777777" w:rsidR="007929D1" w:rsidRPr="00455C52" w:rsidRDefault="007929D1" w:rsidP="00455C52">
            <w:pPr>
              <w:spacing w:line="240" w:lineRule="auto"/>
              <w:jc w:val="left"/>
              <w:rPr>
                <w:rFonts w:cs="Arial"/>
                <w:b/>
                <w:bCs/>
                <w:szCs w:val="22"/>
                <w:lang w:val="es-ES"/>
              </w:rPr>
            </w:pPr>
          </w:p>
        </w:tc>
        <w:tc>
          <w:tcPr>
            <w:tcW w:w="709" w:type="dxa"/>
          </w:tcPr>
          <w:p w14:paraId="71D59246" w14:textId="77777777" w:rsidR="007929D1" w:rsidRPr="00455C52" w:rsidRDefault="007929D1" w:rsidP="00455C52">
            <w:pPr>
              <w:spacing w:line="240" w:lineRule="auto"/>
              <w:jc w:val="left"/>
              <w:rPr>
                <w:rFonts w:cs="Arial"/>
                <w:b/>
                <w:bCs/>
                <w:szCs w:val="22"/>
                <w:lang w:val="es-ES"/>
              </w:rPr>
            </w:pPr>
          </w:p>
        </w:tc>
        <w:tc>
          <w:tcPr>
            <w:tcW w:w="708" w:type="dxa"/>
          </w:tcPr>
          <w:p w14:paraId="29596B16" w14:textId="77777777" w:rsidR="007929D1" w:rsidRPr="00455C52" w:rsidRDefault="007929D1" w:rsidP="00455C52">
            <w:pPr>
              <w:spacing w:line="240" w:lineRule="auto"/>
              <w:jc w:val="left"/>
              <w:rPr>
                <w:rFonts w:cs="Arial"/>
                <w:b/>
                <w:bCs/>
                <w:szCs w:val="22"/>
                <w:lang w:val="es-ES"/>
              </w:rPr>
            </w:pPr>
          </w:p>
        </w:tc>
        <w:tc>
          <w:tcPr>
            <w:tcW w:w="709" w:type="dxa"/>
          </w:tcPr>
          <w:p w14:paraId="666DF4F2" w14:textId="77777777" w:rsidR="007929D1" w:rsidRPr="00455C52" w:rsidRDefault="007929D1" w:rsidP="00455C52">
            <w:pPr>
              <w:spacing w:line="240" w:lineRule="auto"/>
              <w:jc w:val="left"/>
              <w:rPr>
                <w:rFonts w:cs="Arial"/>
                <w:b/>
                <w:bCs/>
                <w:szCs w:val="22"/>
                <w:lang w:val="es-ES"/>
              </w:rPr>
            </w:pPr>
          </w:p>
        </w:tc>
        <w:tc>
          <w:tcPr>
            <w:tcW w:w="753" w:type="dxa"/>
          </w:tcPr>
          <w:p w14:paraId="235ACC78" w14:textId="77777777" w:rsidR="007929D1" w:rsidRPr="00455C52" w:rsidRDefault="007929D1" w:rsidP="00455C52">
            <w:pPr>
              <w:spacing w:line="240" w:lineRule="auto"/>
              <w:jc w:val="left"/>
              <w:rPr>
                <w:rFonts w:cs="Arial"/>
                <w:b/>
                <w:bCs/>
                <w:szCs w:val="22"/>
                <w:lang w:val="es-ES"/>
              </w:rPr>
            </w:pPr>
          </w:p>
        </w:tc>
      </w:tr>
      <w:tr w:rsidR="007929D1" w:rsidRPr="00DA6706" w14:paraId="794BC00B" w14:textId="77777777">
        <w:tc>
          <w:tcPr>
            <w:tcW w:w="4531" w:type="dxa"/>
          </w:tcPr>
          <w:p w14:paraId="067650C7" w14:textId="77777777" w:rsidR="007929D1" w:rsidRPr="00455C52" w:rsidRDefault="007929D1" w:rsidP="00455C52">
            <w:pPr>
              <w:spacing w:line="240" w:lineRule="auto"/>
              <w:jc w:val="left"/>
              <w:rPr>
                <w:rFonts w:cs="Arial"/>
                <w:b/>
                <w:bCs/>
                <w:szCs w:val="22"/>
                <w:lang w:val="es-ES"/>
              </w:rPr>
            </w:pPr>
            <w:r w:rsidRPr="00455C52">
              <w:rPr>
                <w:rFonts w:cs="Arial"/>
                <w:b/>
                <w:bCs/>
                <w:szCs w:val="22"/>
                <w:lang w:val="es-ES"/>
              </w:rPr>
              <w:t>Potencia Máxima Permitida Sistema de Almacenamiento [MW]</w:t>
            </w:r>
          </w:p>
        </w:tc>
        <w:tc>
          <w:tcPr>
            <w:tcW w:w="709" w:type="dxa"/>
          </w:tcPr>
          <w:p w14:paraId="0405995F" w14:textId="77777777" w:rsidR="007929D1" w:rsidRPr="00455C52" w:rsidRDefault="007929D1" w:rsidP="00455C52">
            <w:pPr>
              <w:spacing w:line="240" w:lineRule="auto"/>
              <w:jc w:val="left"/>
              <w:rPr>
                <w:rFonts w:cs="Arial"/>
                <w:b/>
                <w:bCs/>
                <w:szCs w:val="22"/>
                <w:lang w:val="es-ES"/>
              </w:rPr>
            </w:pPr>
          </w:p>
        </w:tc>
        <w:tc>
          <w:tcPr>
            <w:tcW w:w="709" w:type="dxa"/>
          </w:tcPr>
          <w:p w14:paraId="65D97207" w14:textId="77777777" w:rsidR="007929D1" w:rsidRPr="00455C52" w:rsidRDefault="007929D1" w:rsidP="00455C52">
            <w:pPr>
              <w:spacing w:line="240" w:lineRule="auto"/>
              <w:jc w:val="left"/>
              <w:rPr>
                <w:rFonts w:cs="Arial"/>
                <w:b/>
                <w:bCs/>
                <w:szCs w:val="22"/>
                <w:lang w:val="es-ES"/>
              </w:rPr>
            </w:pPr>
          </w:p>
        </w:tc>
        <w:tc>
          <w:tcPr>
            <w:tcW w:w="709" w:type="dxa"/>
          </w:tcPr>
          <w:p w14:paraId="61F8704D" w14:textId="77777777" w:rsidR="007929D1" w:rsidRPr="00455C52" w:rsidRDefault="007929D1" w:rsidP="00455C52">
            <w:pPr>
              <w:spacing w:line="240" w:lineRule="auto"/>
              <w:jc w:val="left"/>
              <w:rPr>
                <w:rFonts w:cs="Arial"/>
                <w:b/>
                <w:bCs/>
                <w:szCs w:val="22"/>
                <w:lang w:val="es-ES"/>
              </w:rPr>
            </w:pPr>
          </w:p>
        </w:tc>
        <w:tc>
          <w:tcPr>
            <w:tcW w:w="708" w:type="dxa"/>
          </w:tcPr>
          <w:p w14:paraId="12F91A2F" w14:textId="77777777" w:rsidR="007929D1" w:rsidRPr="00455C52" w:rsidRDefault="007929D1" w:rsidP="00455C52">
            <w:pPr>
              <w:spacing w:line="240" w:lineRule="auto"/>
              <w:jc w:val="left"/>
              <w:rPr>
                <w:rFonts w:cs="Arial"/>
                <w:b/>
                <w:bCs/>
                <w:szCs w:val="22"/>
                <w:lang w:val="es-ES"/>
              </w:rPr>
            </w:pPr>
          </w:p>
        </w:tc>
        <w:tc>
          <w:tcPr>
            <w:tcW w:w="709" w:type="dxa"/>
          </w:tcPr>
          <w:p w14:paraId="796E393D" w14:textId="77777777" w:rsidR="007929D1" w:rsidRPr="00455C52" w:rsidRDefault="007929D1" w:rsidP="00455C52">
            <w:pPr>
              <w:spacing w:line="240" w:lineRule="auto"/>
              <w:jc w:val="left"/>
              <w:rPr>
                <w:rFonts w:cs="Arial"/>
                <w:b/>
                <w:bCs/>
                <w:szCs w:val="22"/>
                <w:lang w:val="es-ES"/>
              </w:rPr>
            </w:pPr>
          </w:p>
        </w:tc>
        <w:tc>
          <w:tcPr>
            <w:tcW w:w="753" w:type="dxa"/>
          </w:tcPr>
          <w:p w14:paraId="1496D3E5" w14:textId="77777777" w:rsidR="007929D1" w:rsidRPr="00455C52" w:rsidRDefault="007929D1" w:rsidP="00455C52">
            <w:pPr>
              <w:spacing w:line="240" w:lineRule="auto"/>
              <w:jc w:val="left"/>
              <w:rPr>
                <w:rFonts w:cs="Arial"/>
                <w:b/>
                <w:bCs/>
                <w:szCs w:val="22"/>
                <w:lang w:val="es-ES"/>
              </w:rPr>
            </w:pPr>
          </w:p>
        </w:tc>
      </w:tr>
      <w:tr w:rsidR="007929D1" w:rsidRPr="00DA6706" w14:paraId="4BCAAC49" w14:textId="77777777">
        <w:tc>
          <w:tcPr>
            <w:tcW w:w="4531" w:type="dxa"/>
          </w:tcPr>
          <w:p w14:paraId="6A136D9D" w14:textId="77777777" w:rsidR="007929D1" w:rsidRPr="00455C52" w:rsidRDefault="007929D1" w:rsidP="00455C52">
            <w:pPr>
              <w:spacing w:line="240" w:lineRule="auto"/>
              <w:jc w:val="left"/>
              <w:rPr>
                <w:rFonts w:cs="Arial"/>
                <w:b/>
                <w:bCs/>
                <w:szCs w:val="22"/>
                <w:lang w:val="es-ES"/>
              </w:rPr>
            </w:pPr>
            <w:r w:rsidRPr="00455C52">
              <w:rPr>
                <w:rFonts w:cs="Arial"/>
                <w:b/>
                <w:bCs/>
                <w:szCs w:val="22"/>
                <w:lang w:val="es-ES"/>
              </w:rPr>
              <w:t>Potencia Máxima Permitida Total</w:t>
            </w:r>
          </w:p>
        </w:tc>
        <w:tc>
          <w:tcPr>
            <w:tcW w:w="709" w:type="dxa"/>
          </w:tcPr>
          <w:p w14:paraId="0661178D" w14:textId="77777777" w:rsidR="007929D1" w:rsidRPr="00455C52" w:rsidRDefault="007929D1" w:rsidP="00455C52">
            <w:pPr>
              <w:spacing w:line="240" w:lineRule="auto"/>
              <w:jc w:val="left"/>
              <w:rPr>
                <w:rFonts w:cs="Arial"/>
                <w:b/>
                <w:bCs/>
                <w:szCs w:val="22"/>
                <w:lang w:val="es-ES"/>
              </w:rPr>
            </w:pPr>
          </w:p>
        </w:tc>
        <w:tc>
          <w:tcPr>
            <w:tcW w:w="709" w:type="dxa"/>
          </w:tcPr>
          <w:p w14:paraId="55D124D5" w14:textId="77777777" w:rsidR="007929D1" w:rsidRPr="00455C52" w:rsidRDefault="007929D1" w:rsidP="00455C52">
            <w:pPr>
              <w:spacing w:line="240" w:lineRule="auto"/>
              <w:jc w:val="left"/>
              <w:rPr>
                <w:rFonts w:cs="Arial"/>
                <w:b/>
                <w:bCs/>
                <w:szCs w:val="22"/>
                <w:lang w:val="es-ES"/>
              </w:rPr>
            </w:pPr>
          </w:p>
        </w:tc>
        <w:tc>
          <w:tcPr>
            <w:tcW w:w="709" w:type="dxa"/>
          </w:tcPr>
          <w:p w14:paraId="537EEA73" w14:textId="77777777" w:rsidR="007929D1" w:rsidRPr="00455C52" w:rsidRDefault="007929D1" w:rsidP="00455C52">
            <w:pPr>
              <w:spacing w:line="240" w:lineRule="auto"/>
              <w:jc w:val="left"/>
              <w:rPr>
                <w:rFonts w:cs="Arial"/>
                <w:b/>
                <w:bCs/>
                <w:szCs w:val="22"/>
                <w:lang w:val="es-ES"/>
              </w:rPr>
            </w:pPr>
          </w:p>
        </w:tc>
        <w:tc>
          <w:tcPr>
            <w:tcW w:w="708" w:type="dxa"/>
          </w:tcPr>
          <w:p w14:paraId="46F52D45" w14:textId="77777777" w:rsidR="007929D1" w:rsidRPr="00455C52" w:rsidRDefault="007929D1" w:rsidP="00455C52">
            <w:pPr>
              <w:spacing w:line="240" w:lineRule="auto"/>
              <w:jc w:val="left"/>
              <w:rPr>
                <w:rFonts w:cs="Arial"/>
                <w:b/>
                <w:bCs/>
                <w:szCs w:val="22"/>
                <w:lang w:val="es-ES"/>
              </w:rPr>
            </w:pPr>
          </w:p>
        </w:tc>
        <w:tc>
          <w:tcPr>
            <w:tcW w:w="709" w:type="dxa"/>
          </w:tcPr>
          <w:p w14:paraId="46D694B2" w14:textId="77777777" w:rsidR="007929D1" w:rsidRPr="00455C52" w:rsidRDefault="007929D1" w:rsidP="00455C52">
            <w:pPr>
              <w:spacing w:line="240" w:lineRule="auto"/>
              <w:jc w:val="left"/>
              <w:rPr>
                <w:rFonts w:cs="Arial"/>
                <w:b/>
                <w:bCs/>
                <w:szCs w:val="22"/>
                <w:lang w:val="es-ES"/>
              </w:rPr>
            </w:pPr>
          </w:p>
        </w:tc>
        <w:tc>
          <w:tcPr>
            <w:tcW w:w="753" w:type="dxa"/>
          </w:tcPr>
          <w:p w14:paraId="31134855" w14:textId="77777777" w:rsidR="007929D1" w:rsidRPr="00455C52" w:rsidRDefault="007929D1" w:rsidP="00455C52">
            <w:pPr>
              <w:spacing w:line="240" w:lineRule="auto"/>
              <w:jc w:val="left"/>
              <w:rPr>
                <w:rFonts w:cs="Arial"/>
                <w:b/>
                <w:bCs/>
                <w:szCs w:val="22"/>
                <w:lang w:val="es-ES"/>
              </w:rPr>
            </w:pPr>
          </w:p>
        </w:tc>
      </w:tr>
    </w:tbl>
    <w:p w14:paraId="39404A55" w14:textId="77777777" w:rsidR="007929D1" w:rsidRPr="00DA6706" w:rsidRDefault="007929D1" w:rsidP="00455C52">
      <w:pPr>
        <w:spacing w:line="240" w:lineRule="auto"/>
        <w:rPr>
          <w:rFonts w:cs="Arial"/>
          <w:szCs w:val="22"/>
          <w:lang w:val="en-US"/>
        </w:rPr>
      </w:pPr>
    </w:p>
    <w:p w14:paraId="519DD20B" w14:textId="31266A4A" w:rsidR="00E31527" w:rsidRPr="00E31527" w:rsidRDefault="00E31527" w:rsidP="00455C52">
      <w:pPr>
        <w:spacing w:line="240" w:lineRule="auto"/>
        <w:rPr>
          <w:rFonts w:cs="Arial"/>
          <w:szCs w:val="22"/>
          <w:lang w:val="es-CL"/>
        </w:rPr>
      </w:pPr>
      <w:r w:rsidRPr="00E31527">
        <w:rPr>
          <w:rFonts w:cs="Arial"/>
          <w:szCs w:val="22"/>
          <w:lang w:val="es-CL"/>
        </w:rPr>
        <w:t>Bloques horarios según lo e</w:t>
      </w:r>
      <w:r>
        <w:rPr>
          <w:rFonts w:cs="Arial"/>
          <w:szCs w:val="22"/>
          <w:lang w:val="es-CL"/>
        </w:rPr>
        <w:t>stipulado en NTCO de PMGD en Art. 1-11:</w:t>
      </w:r>
    </w:p>
    <w:p w14:paraId="1E86317A" w14:textId="77777777" w:rsidR="007929D1" w:rsidRPr="00DA6706" w:rsidRDefault="007929D1" w:rsidP="00455C52">
      <w:pPr>
        <w:spacing w:line="240" w:lineRule="auto"/>
        <w:ind w:right="334"/>
        <w:jc w:val="center"/>
        <w:rPr>
          <w:rFonts w:cs="Arial"/>
          <w:b/>
          <w:szCs w:val="22"/>
        </w:rPr>
      </w:pPr>
    </w:p>
    <w:tbl>
      <w:tblPr>
        <w:tblpPr w:leftFromText="141" w:rightFromText="141" w:vertAnchor="text" w:horzAnchor="margin" w:tblpXSpec="center" w:tblpY="10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13"/>
        <w:gridCol w:w="1913"/>
        <w:gridCol w:w="3769"/>
      </w:tblGrid>
      <w:tr w:rsidR="000C5FC5" w:rsidRPr="000C5FC5" w14:paraId="26048118" w14:textId="77777777" w:rsidTr="00FE2A04">
        <w:trPr>
          <w:trHeight w:val="120"/>
        </w:trPr>
        <w:tc>
          <w:tcPr>
            <w:tcW w:w="1913" w:type="dxa"/>
          </w:tcPr>
          <w:p w14:paraId="7BF3F32F" w14:textId="066426F8" w:rsidR="000C5FC5" w:rsidRPr="000C5FC5" w:rsidRDefault="000C5FC5" w:rsidP="000C5FC5">
            <w:pPr>
              <w:widowControl/>
              <w:autoSpaceDE w:val="0"/>
              <w:autoSpaceDN w:val="0"/>
              <w:spacing w:line="240" w:lineRule="auto"/>
              <w:jc w:val="center"/>
              <w:rPr>
                <w:rFonts w:cs="Arial"/>
                <w:szCs w:val="22"/>
                <w:lang w:val="es-CL"/>
              </w:rPr>
            </w:pPr>
            <w:r w:rsidRPr="000C5FC5">
              <w:rPr>
                <w:rFonts w:cs="Arial"/>
                <w:szCs w:val="22"/>
                <w:lang w:val="es-CL"/>
              </w:rPr>
              <w:t>Bloque</w:t>
            </w:r>
          </w:p>
        </w:tc>
        <w:tc>
          <w:tcPr>
            <w:tcW w:w="1913" w:type="dxa"/>
          </w:tcPr>
          <w:p w14:paraId="58C54B9B" w14:textId="4B379EE8" w:rsidR="000C5FC5" w:rsidRPr="000C5FC5" w:rsidRDefault="000C5FC5" w:rsidP="000C5FC5">
            <w:pPr>
              <w:widowControl/>
              <w:autoSpaceDE w:val="0"/>
              <w:autoSpaceDN w:val="0"/>
              <w:spacing w:line="240" w:lineRule="auto"/>
              <w:jc w:val="center"/>
              <w:rPr>
                <w:rFonts w:cs="Arial"/>
                <w:szCs w:val="22"/>
                <w:lang w:val="es-CL"/>
              </w:rPr>
            </w:pPr>
            <w:r w:rsidRPr="000C5FC5">
              <w:rPr>
                <w:rFonts w:cs="Arial"/>
                <w:szCs w:val="22"/>
                <w:lang w:val="es-CL"/>
              </w:rPr>
              <w:t>Tipo</w:t>
            </w:r>
          </w:p>
        </w:tc>
        <w:tc>
          <w:tcPr>
            <w:tcW w:w="3769" w:type="dxa"/>
          </w:tcPr>
          <w:p w14:paraId="23F26B20" w14:textId="2FD80791" w:rsidR="000C5FC5" w:rsidRPr="000C5FC5" w:rsidRDefault="000C5FC5" w:rsidP="000C5FC5">
            <w:pPr>
              <w:widowControl/>
              <w:autoSpaceDE w:val="0"/>
              <w:autoSpaceDN w:val="0"/>
              <w:spacing w:line="240" w:lineRule="auto"/>
              <w:jc w:val="center"/>
              <w:rPr>
                <w:rFonts w:cs="Arial"/>
                <w:szCs w:val="22"/>
                <w:lang w:val="es-CL"/>
              </w:rPr>
            </w:pPr>
            <w:r w:rsidRPr="000C5FC5">
              <w:rPr>
                <w:rFonts w:cs="Arial"/>
                <w:szCs w:val="22"/>
                <w:lang w:val="es-CL"/>
              </w:rPr>
              <w:t>Horario</w:t>
            </w:r>
          </w:p>
        </w:tc>
      </w:tr>
      <w:tr w:rsidR="000C5FC5" w:rsidRPr="000C5FC5" w14:paraId="436A793F" w14:textId="77777777" w:rsidTr="00FE2A04">
        <w:trPr>
          <w:trHeight w:val="120"/>
        </w:trPr>
        <w:tc>
          <w:tcPr>
            <w:tcW w:w="1913" w:type="dxa"/>
          </w:tcPr>
          <w:p w14:paraId="15D940BA" w14:textId="77777777" w:rsidR="000C5FC5" w:rsidRPr="000C5FC5" w:rsidRDefault="000C5FC5" w:rsidP="000C5FC5">
            <w:pPr>
              <w:widowControl/>
              <w:autoSpaceDE w:val="0"/>
              <w:autoSpaceDN w:val="0"/>
              <w:spacing w:line="240" w:lineRule="auto"/>
              <w:jc w:val="left"/>
              <w:rPr>
                <w:rFonts w:cs="Arial"/>
                <w:szCs w:val="22"/>
                <w:lang w:val="es-CL"/>
              </w:rPr>
            </w:pPr>
            <w:r w:rsidRPr="000C5FC5">
              <w:rPr>
                <w:rFonts w:cs="Arial"/>
                <w:szCs w:val="22"/>
                <w:lang w:val="es-CL"/>
              </w:rPr>
              <w:t xml:space="preserve">B1 </w:t>
            </w:r>
          </w:p>
        </w:tc>
        <w:tc>
          <w:tcPr>
            <w:tcW w:w="1913" w:type="dxa"/>
          </w:tcPr>
          <w:p w14:paraId="4A94CC3A" w14:textId="77777777" w:rsidR="000C5FC5" w:rsidRPr="000C5FC5" w:rsidRDefault="000C5FC5" w:rsidP="000C5FC5">
            <w:pPr>
              <w:widowControl/>
              <w:autoSpaceDE w:val="0"/>
              <w:autoSpaceDN w:val="0"/>
              <w:spacing w:line="240" w:lineRule="auto"/>
              <w:jc w:val="left"/>
              <w:rPr>
                <w:rFonts w:cs="Arial"/>
                <w:szCs w:val="22"/>
                <w:lang w:val="es-CL"/>
              </w:rPr>
            </w:pPr>
            <w:r w:rsidRPr="000C5FC5">
              <w:rPr>
                <w:rFonts w:cs="Arial"/>
                <w:szCs w:val="22"/>
                <w:lang w:val="es-CL"/>
              </w:rPr>
              <w:t xml:space="preserve">Nocturno </w:t>
            </w:r>
          </w:p>
        </w:tc>
        <w:tc>
          <w:tcPr>
            <w:tcW w:w="3769" w:type="dxa"/>
          </w:tcPr>
          <w:p w14:paraId="496BB0CD" w14:textId="77777777" w:rsidR="000C5FC5" w:rsidRPr="000C5FC5" w:rsidRDefault="000C5FC5" w:rsidP="000C5FC5">
            <w:pPr>
              <w:widowControl/>
              <w:autoSpaceDE w:val="0"/>
              <w:autoSpaceDN w:val="0"/>
              <w:spacing w:line="240" w:lineRule="auto"/>
              <w:jc w:val="left"/>
              <w:rPr>
                <w:rFonts w:cs="Arial"/>
                <w:szCs w:val="22"/>
                <w:lang w:val="es-CL"/>
              </w:rPr>
            </w:pPr>
            <w:r w:rsidRPr="000C5FC5">
              <w:rPr>
                <w:rFonts w:cs="Arial"/>
                <w:szCs w:val="22"/>
                <w:lang w:val="es-CL"/>
              </w:rPr>
              <w:t xml:space="preserve">Entre las 00:00 y las 03:59 horas </w:t>
            </w:r>
          </w:p>
        </w:tc>
      </w:tr>
      <w:tr w:rsidR="000C5FC5" w:rsidRPr="000C5FC5" w14:paraId="54B1165C" w14:textId="77777777" w:rsidTr="00FE2A04">
        <w:trPr>
          <w:trHeight w:val="120"/>
        </w:trPr>
        <w:tc>
          <w:tcPr>
            <w:tcW w:w="1913" w:type="dxa"/>
          </w:tcPr>
          <w:p w14:paraId="66BA3861" w14:textId="77777777" w:rsidR="000C5FC5" w:rsidRPr="000C5FC5" w:rsidRDefault="000C5FC5" w:rsidP="000C5FC5">
            <w:pPr>
              <w:widowControl/>
              <w:autoSpaceDE w:val="0"/>
              <w:autoSpaceDN w:val="0"/>
              <w:spacing w:line="240" w:lineRule="auto"/>
              <w:jc w:val="left"/>
              <w:rPr>
                <w:rFonts w:cs="Arial"/>
                <w:szCs w:val="22"/>
                <w:lang w:val="es-CL"/>
              </w:rPr>
            </w:pPr>
            <w:r w:rsidRPr="000C5FC5">
              <w:rPr>
                <w:rFonts w:cs="Arial"/>
                <w:szCs w:val="22"/>
                <w:lang w:val="es-CL"/>
              </w:rPr>
              <w:t xml:space="preserve">B2 </w:t>
            </w:r>
          </w:p>
        </w:tc>
        <w:tc>
          <w:tcPr>
            <w:tcW w:w="1913" w:type="dxa"/>
          </w:tcPr>
          <w:p w14:paraId="1111E0EB" w14:textId="77777777" w:rsidR="000C5FC5" w:rsidRPr="000C5FC5" w:rsidRDefault="000C5FC5" w:rsidP="000C5FC5">
            <w:pPr>
              <w:widowControl/>
              <w:autoSpaceDE w:val="0"/>
              <w:autoSpaceDN w:val="0"/>
              <w:spacing w:line="240" w:lineRule="auto"/>
              <w:jc w:val="left"/>
              <w:rPr>
                <w:rFonts w:cs="Arial"/>
                <w:szCs w:val="22"/>
                <w:lang w:val="es-CL"/>
              </w:rPr>
            </w:pPr>
            <w:r w:rsidRPr="000C5FC5">
              <w:rPr>
                <w:rFonts w:cs="Arial"/>
                <w:szCs w:val="22"/>
                <w:lang w:val="es-CL"/>
              </w:rPr>
              <w:t xml:space="preserve">Nocturno </w:t>
            </w:r>
          </w:p>
        </w:tc>
        <w:tc>
          <w:tcPr>
            <w:tcW w:w="3769" w:type="dxa"/>
          </w:tcPr>
          <w:p w14:paraId="75EE5EA0" w14:textId="77777777" w:rsidR="000C5FC5" w:rsidRPr="000C5FC5" w:rsidRDefault="000C5FC5" w:rsidP="000C5FC5">
            <w:pPr>
              <w:widowControl/>
              <w:autoSpaceDE w:val="0"/>
              <w:autoSpaceDN w:val="0"/>
              <w:spacing w:line="240" w:lineRule="auto"/>
              <w:jc w:val="left"/>
              <w:rPr>
                <w:rFonts w:cs="Arial"/>
                <w:szCs w:val="22"/>
                <w:lang w:val="es-CL"/>
              </w:rPr>
            </w:pPr>
            <w:r w:rsidRPr="000C5FC5">
              <w:rPr>
                <w:rFonts w:cs="Arial"/>
                <w:szCs w:val="22"/>
                <w:lang w:val="es-CL"/>
              </w:rPr>
              <w:t xml:space="preserve">Entre las 04:00 y las 07:59 horas </w:t>
            </w:r>
          </w:p>
        </w:tc>
      </w:tr>
      <w:tr w:rsidR="000C5FC5" w:rsidRPr="000C5FC5" w14:paraId="327A3B9B" w14:textId="77777777" w:rsidTr="00FE2A04">
        <w:trPr>
          <w:trHeight w:val="120"/>
        </w:trPr>
        <w:tc>
          <w:tcPr>
            <w:tcW w:w="1913" w:type="dxa"/>
          </w:tcPr>
          <w:p w14:paraId="28B3B98A" w14:textId="77777777" w:rsidR="000C5FC5" w:rsidRPr="000C5FC5" w:rsidRDefault="000C5FC5" w:rsidP="000C5FC5">
            <w:pPr>
              <w:widowControl/>
              <w:autoSpaceDE w:val="0"/>
              <w:autoSpaceDN w:val="0"/>
              <w:spacing w:line="240" w:lineRule="auto"/>
              <w:jc w:val="left"/>
              <w:rPr>
                <w:rFonts w:cs="Arial"/>
                <w:szCs w:val="22"/>
                <w:lang w:val="es-CL"/>
              </w:rPr>
            </w:pPr>
            <w:r w:rsidRPr="000C5FC5">
              <w:rPr>
                <w:rFonts w:cs="Arial"/>
                <w:szCs w:val="22"/>
                <w:lang w:val="es-CL"/>
              </w:rPr>
              <w:t xml:space="preserve">B3 </w:t>
            </w:r>
          </w:p>
        </w:tc>
        <w:tc>
          <w:tcPr>
            <w:tcW w:w="1913" w:type="dxa"/>
          </w:tcPr>
          <w:p w14:paraId="11E1AF1D" w14:textId="77777777" w:rsidR="000C5FC5" w:rsidRPr="000C5FC5" w:rsidRDefault="000C5FC5" w:rsidP="000C5FC5">
            <w:pPr>
              <w:widowControl/>
              <w:autoSpaceDE w:val="0"/>
              <w:autoSpaceDN w:val="0"/>
              <w:spacing w:line="240" w:lineRule="auto"/>
              <w:jc w:val="left"/>
              <w:rPr>
                <w:rFonts w:cs="Arial"/>
                <w:szCs w:val="22"/>
                <w:lang w:val="es-CL"/>
              </w:rPr>
            </w:pPr>
            <w:r w:rsidRPr="000C5FC5">
              <w:rPr>
                <w:rFonts w:cs="Arial"/>
                <w:szCs w:val="22"/>
                <w:lang w:val="es-CL"/>
              </w:rPr>
              <w:t xml:space="preserve">Diurno </w:t>
            </w:r>
          </w:p>
        </w:tc>
        <w:tc>
          <w:tcPr>
            <w:tcW w:w="3769" w:type="dxa"/>
          </w:tcPr>
          <w:p w14:paraId="1A07A60F" w14:textId="77777777" w:rsidR="000C5FC5" w:rsidRPr="000C5FC5" w:rsidRDefault="000C5FC5" w:rsidP="000C5FC5">
            <w:pPr>
              <w:widowControl/>
              <w:autoSpaceDE w:val="0"/>
              <w:autoSpaceDN w:val="0"/>
              <w:spacing w:line="240" w:lineRule="auto"/>
              <w:jc w:val="left"/>
              <w:rPr>
                <w:rFonts w:cs="Arial"/>
                <w:szCs w:val="22"/>
                <w:lang w:val="es-CL"/>
              </w:rPr>
            </w:pPr>
            <w:r w:rsidRPr="000C5FC5">
              <w:rPr>
                <w:rFonts w:cs="Arial"/>
                <w:szCs w:val="22"/>
                <w:lang w:val="es-CL"/>
              </w:rPr>
              <w:t xml:space="preserve">Entre las 08:00 y las 11:59 horas </w:t>
            </w:r>
          </w:p>
        </w:tc>
      </w:tr>
      <w:tr w:rsidR="000C5FC5" w:rsidRPr="000C5FC5" w14:paraId="7BC6EFFC" w14:textId="77777777" w:rsidTr="00FE2A04">
        <w:trPr>
          <w:trHeight w:val="120"/>
        </w:trPr>
        <w:tc>
          <w:tcPr>
            <w:tcW w:w="1913" w:type="dxa"/>
          </w:tcPr>
          <w:p w14:paraId="164D7EF4" w14:textId="77777777" w:rsidR="000C5FC5" w:rsidRPr="000C5FC5" w:rsidRDefault="000C5FC5" w:rsidP="000C5FC5">
            <w:pPr>
              <w:widowControl/>
              <w:autoSpaceDE w:val="0"/>
              <w:autoSpaceDN w:val="0"/>
              <w:spacing w:line="240" w:lineRule="auto"/>
              <w:jc w:val="left"/>
              <w:rPr>
                <w:rFonts w:cs="Arial"/>
                <w:szCs w:val="22"/>
                <w:lang w:val="es-CL"/>
              </w:rPr>
            </w:pPr>
            <w:r w:rsidRPr="000C5FC5">
              <w:rPr>
                <w:rFonts w:cs="Arial"/>
                <w:szCs w:val="22"/>
                <w:lang w:val="es-CL"/>
              </w:rPr>
              <w:t xml:space="preserve">B4 </w:t>
            </w:r>
          </w:p>
        </w:tc>
        <w:tc>
          <w:tcPr>
            <w:tcW w:w="1913" w:type="dxa"/>
          </w:tcPr>
          <w:p w14:paraId="360C21B8" w14:textId="77777777" w:rsidR="000C5FC5" w:rsidRPr="000C5FC5" w:rsidRDefault="000C5FC5" w:rsidP="000C5FC5">
            <w:pPr>
              <w:widowControl/>
              <w:autoSpaceDE w:val="0"/>
              <w:autoSpaceDN w:val="0"/>
              <w:spacing w:line="240" w:lineRule="auto"/>
              <w:jc w:val="left"/>
              <w:rPr>
                <w:rFonts w:cs="Arial"/>
                <w:szCs w:val="22"/>
                <w:lang w:val="es-CL"/>
              </w:rPr>
            </w:pPr>
            <w:r w:rsidRPr="000C5FC5">
              <w:rPr>
                <w:rFonts w:cs="Arial"/>
                <w:szCs w:val="22"/>
                <w:lang w:val="es-CL"/>
              </w:rPr>
              <w:t xml:space="preserve">Diurno </w:t>
            </w:r>
          </w:p>
        </w:tc>
        <w:tc>
          <w:tcPr>
            <w:tcW w:w="3769" w:type="dxa"/>
          </w:tcPr>
          <w:p w14:paraId="0A7669D6" w14:textId="77777777" w:rsidR="000C5FC5" w:rsidRPr="000C5FC5" w:rsidRDefault="000C5FC5" w:rsidP="000C5FC5">
            <w:pPr>
              <w:widowControl/>
              <w:autoSpaceDE w:val="0"/>
              <w:autoSpaceDN w:val="0"/>
              <w:spacing w:line="240" w:lineRule="auto"/>
              <w:jc w:val="left"/>
              <w:rPr>
                <w:rFonts w:cs="Arial"/>
                <w:szCs w:val="22"/>
                <w:lang w:val="es-CL"/>
              </w:rPr>
            </w:pPr>
            <w:r w:rsidRPr="000C5FC5">
              <w:rPr>
                <w:rFonts w:cs="Arial"/>
                <w:szCs w:val="22"/>
                <w:lang w:val="es-CL"/>
              </w:rPr>
              <w:t xml:space="preserve">Entre las 12:00 y las 15:59 horas </w:t>
            </w:r>
          </w:p>
        </w:tc>
      </w:tr>
      <w:tr w:rsidR="000C5FC5" w:rsidRPr="000C5FC5" w14:paraId="459D3FB8" w14:textId="77777777" w:rsidTr="00FE2A04">
        <w:trPr>
          <w:trHeight w:val="120"/>
        </w:trPr>
        <w:tc>
          <w:tcPr>
            <w:tcW w:w="1913" w:type="dxa"/>
          </w:tcPr>
          <w:p w14:paraId="19F18E0F" w14:textId="77777777" w:rsidR="000C5FC5" w:rsidRPr="000C5FC5" w:rsidRDefault="000C5FC5" w:rsidP="000C5FC5">
            <w:pPr>
              <w:widowControl/>
              <w:autoSpaceDE w:val="0"/>
              <w:autoSpaceDN w:val="0"/>
              <w:spacing w:line="240" w:lineRule="auto"/>
              <w:jc w:val="left"/>
              <w:rPr>
                <w:rFonts w:cs="Arial"/>
                <w:szCs w:val="22"/>
                <w:lang w:val="es-CL"/>
              </w:rPr>
            </w:pPr>
            <w:r w:rsidRPr="000C5FC5">
              <w:rPr>
                <w:rFonts w:cs="Arial"/>
                <w:szCs w:val="22"/>
                <w:lang w:val="es-CL"/>
              </w:rPr>
              <w:t xml:space="preserve">B5 </w:t>
            </w:r>
          </w:p>
        </w:tc>
        <w:tc>
          <w:tcPr>
            <w:tcW w:w="1913" w:type="dxa"/>
          </w:tcPr>
          <w:p w14:paraId="62E3A47F" w14:textId="77777777" w:rsidR="000C5FC5" w:rsidRPr="000C5FC5" w:rsidRDefault="000C5FC5" w:rsidP="000C5FC5">
            <w:pPr>
              <w:widowControl/>
              <w:autoSpaceDE w:val="0"/>
              <w:autoSpaceDN w:val="0"/>
              <w:spacing w:line="240" w:lineRule="auto"/>
              <w:jc w:val="left"/>
              <w:rPr>
                <w:rFonts w:cs="Arial"/>
                <w:szCs w:val="22"/>
                <w:lang w:val="es-CL"/>
              </w:rPr>
            </w:pPr>
            <w:r w:rsidRPr="000C5FC5">
              <w:rPr>
                <w:rFonts w:cs="Arial"/>
                <w:szCs w:val="22"/>
                <w:lang w:val="es-CL"/>
              </w:rPr>
              <w:t xml:space="preserve">Diurno </w:t>
            </w:r>
          </w:p>
        </w:tc>
        <w:tc>
          <w:tcPr>
            <w:tcW w:w="3769" w:type="dxa"/>
          </w:tcPr>
          <w:p w14:paraId="522A8E2D" w14:textId="77777777" w:rsidR="000C5FC5" w:rsidRPr="000C5FC5" w:rsidRDefault="000C5FC5" w:rsidP="000C5FC5">
            <w:pPr>
              <w:widowControl/>
              <w:autoSpaceDE w:val="0"/>
              <w:autoSpaceDN w:val="0"/>
              <w:spacing w:line="240" w:lineRule="auto"/>
              <w:jc w:val="left"/>
              <w:rPr>
                <w:rFonts w:cs="Arial"/>
                <w:szCs w:val="22"/>
                <w:lang w:val="es-CL"/>
              </w:rPr>
            </w:pPr>
            <w:r w:rsidRPr="000C5FC5">
              <w:rPr>
                <w:rFonts w:cs="Arial"/>
                <w:szCs w:val="22"/>
                <w:lang w:val="es-CL"/>
              </w:rPr>
              <w:t xml:space="preserve">Entre las 16:00 y las 19:59 horas </w:t>
            </w:r>
          </w:p>
        </w:tc>
      </w:tr>
      <w:tr w:rsidR="000C5FC5" w:rsidRPr="000C5FC5" w14:paraId="2041303C" w14:textId="77777777" w:rsidTr="00FE2A04">
        <w:trPr>
          <w:trHeight w:val="120"/>
        </w:trPr>
        <w:tc>
          <w:tcPr>
            <w:tcW w:w="1913" w:type="dxa"/>
          </w:tcPr>
          <w:p w14:paraId="3CA25AD9" w14:textId="77777777" w:rsidR="000C5FC5" w:rsidRPr="000C5FC5" w:rsidRDefault="000C5FC5" w:rsidP="000C5FC5">
            <w:pPr>
              <w:widowControl/>
              <w:autoSpaceDE w:val="0"/>
              <w:autoSpaceDN w:val="0"/>
              <w:spacing w:line="240" w:lineRule="auto"/>
              <w:jc w:val="left"/>
              <w:rPr>
                <w:rFonts w:cs="Arial"/>
                <w:szCs w:val="22"/>
                <w:lang w:val="es-CL"/>
              </w:rPr>
            </w:pPr>
            <w:r w:rsidRPr="000C5FC5">
              <w:rPr>
                <w:rFonts w:cs="Arial"/>
                <w:szCs w:val="22"/>
                <w:lang w:val="es-CL"/>
              </w:rPr>
              <w:t xml:space="preserve">B6 </w:t>
            </w:r>
          </w:p>
        </w:tc>
        <w:tc>
          <w:tcPr>
            <w:tcW w:w="1913" w:type="dxa"/>
          </w:tcPr>
          <w:p w14:paraId="3B840AFA" w14:textId="77777777" w:rsidR="000C5FC5" w:rsidRPr="000C5FC5" w:rsidRDefault="000C5FC5" w:rsidP="000C5FC5">
            <w:pPr>
              <w:widowControl/>
              <w:autoSpaceDE w:val="0"/>
              <w:autoSpaceDN w:val="0"/>
              <w:spacing w:line="240" w:lineRule="auto"/>
              <w:jc w:val="left"/>
              <w:rPr>
                <w:rFonts w:cs="Arial"/>
                <w:szCs w:val="22"/>
                <w:lang w:val="es-CL"/>
              </w:rPr>
            </w:pPr>
            <w:r w:rsidRPr="000C5FC5">
              <w:rPr>
                <w:rFonts w:cs="Arial"/>
                <w:szCs w:val="22"/>
                <w:lang w:val="es-CL"/>
              </w:rPr>
              <w:t xml:space="preserve">Nocturno </w:t>
            </w:r>
          </w:p>
        </w:tc>
        <w:tc>
          <w:tcPr>
            <w:tcW w:w="3769" w:type="dxa"/>
          </w:tcPr>
          <w:p w14:paraId="53A5F1FC" w14:textId="77777777" w:rsidR="000C5FC5" w:rsidRPr="000C5FC5" w:rsidRDefault="000C5FC5" w:rsidP="000C5FC5">
            <w:pPr>
              <w:widowControl/>
              <w:autoSpaceDE w:val="0"/>
              <w:autoSpaceDN w:val="0"/>
              <w:spacing w:line="240" w:lineRule="auto"/>
              <w:jc w:val="left"/>
              <w:rPr>
                <w:rFonts w:cs="Arial"/>
                <w:szCs w:val="22"/>
                <w:lang w:val="es-CL"/>
              </w:rPr>
            </w:pPr>
            <w:r w:rsidRPr="000C5FC5">
              <w:rPr>
                <w:rFonts w:cs="Arial"/>
                <w:szCs w:val="22"/>
                <w:lang w:val="es-CL"/>
              </w:rPr>
              <w:t xml:space="preserve">Entre las 20:00 y las 23:59 horas </w:t>
            </w:r>
          </w:p>
        </w:tc>
      </w:tr>
    </w:tbl>
    <w:p w14:paraId="0B7D68A7" w14:textId="77777777" w:rsidR="007929D1" w:rsidRPr="00DA6706" w:rsidRDefault="007929D1" w:rsidP="00455C52">
      <w:pPr>
        <w:spacing w:line="240" w:lineRule="auto"/>
        <w:ind w:right="334"/>
        <w:jc w:val="center"/>
        <w:rPr>
          <w:rFonts w:cs="Arial"/>
          <w:b/>
          <w:szCs w:val="22"/>
        </w:rPr>
      </w:pPr>
    </w:p>
    <w:p w14:paraId="69510170" w14:textId="77777777" w:rsidR="007929D1" w:rsidRPr="00DA6706" w:rsidRDefault="007929D1" w:rsidP="00455C52">
      <w:pPr>
        <w:spacing w:line="240" w:lineRule="auto"/>
        <w:ind w:right="334"/>
        <w:jc w:val="center"/>
        <w:rPr>
          <w:rFonts w:cs="Arial"/>
          <w:b/>
          <w:szCs w:val="22"/>
        </w:rPr>
      </w:pPr>
    </w:p>
    <w:p w14:paraId="4FD7043A" w14:textId="77777777" w:rsidR="007929D1" w:rsidRPr="00DA6706" w:rsidRDefault="007929D1" w:rsidP="00455C52">
      <w:pPr>
        <w:spacing w:line="240" w:lineRule="auto"/>
        <w:ind w:right="334"/>
        <w:jc w:val="center"/>
        <w:rPr>
          <w:rFonts w:cs="Arial"/>
          <w:b/>
          <w:szCs w:val="22"/>
        </w:rPr>
      </w:pPr>
    </w:p>
    <w:p w14:paraId="0D1FCF83" w14:textId="77777777" w:rsidR="007929D1" w:rsidRPr="00DA6706" w:rsidRDefault="007929D1" w:rsidP="00455C52">
      <w:pPr>
        <w:spacing w:line="240" w:lineRule="auto"/>
        <w:ind w:right="334"/>
        <w:jc w:val="center"/>
        <w:rPr>
          <w:rFonts w:cs="Arial"/>
          <w:b/>
          <w:szCs w:val="22"/>
        </w:rPr>
      </w:pPr>
    </w:p>
    <w:p w14:paraId="7CE84977" w14:textId="77777777" w:rsidR="007929D1" w:rsidRPr="00DA6706" w:rsidRDefault="007929D1" w:rsidP="00455C52">
      <w:pPr>
        <w:spacing w:line="240" w:lineRule="auto"/>
        <w:ind w:right="334"/>
        <w:jc w:val="center"/>
        <w:rPr>
          <w:rFonts w:cs="Arial"/>
          <w:b/>
          <w:szCs w:val="22"/>
        </w:rPr>
      </w:pPr>
    </w:p>
    <w:p w14:paraId="102F6655" w14:textId="77777777" w:rsidR="007929D1" w:rsidRPr="00DA6706" w:rsidRDefault="007929D1" w:rsidP="00455C52">
      <w:pPr>
        <w:spacing w:line="240" w:lineRule="auto"/>
        <w:ind w:right="334"/>
        <w:jc w:val="center"/>
        <w:rPr>
          <w:rFonts w:cs="Arial"/>
          <w:b/>
          <w:szCs w:val="22"/>
        </w:rPr>
      </w:pPr>
    </w:p>
    <w:p w14:paraId="09B66121" w14:textId="77777777" w:rsidR="007929D1" w:rsidRPr="00DA6706" w:rsidRDefault="007929D1" w:rsidP="00455C52">
      <w:pPr>
        <w:spacing w:line="240" w:lineRule="auto"/>
        <w:ind w:right="334"/>
        <w:jc w:val="center"/>
        <w:rPr>
          <w:rFonts w:cs="Arial"/>
          <w:b/>
          <w:szCs w:val="22"/>
        </w:rPr>
      </w:pPr>
    </w:p>
    <w:p w14:paraId="3236D387" w14:textId="77777777" w:rsidR="007929D1" w:rsidRPr="00DA6706" w:rsidRDefault="007929D1" w:rsidP="00455C52">
      <w:pPr>
        <w:spacing w:line="240" w:lineRule="auto"/>
        <w:ind w:right="334"/>
        <w:jc w:val="center"/>
        <w:rPr>
          <w:rFonts w:cs="Arial"/>
          <w:b/>
          <w:szCs w:val="22"/>
        </w:rPr>
      </w:pPr>
    </w:p>
    <w:p w14:paraId="2FDE82BA" w14:textId="77777777" w:rsidR="007929D1" w:rsidRPr="00DA6706" w:rsidRDefault="007929D1" w:rsidP="00455C52">
      <w:pPr>
        <w:spacing w:line="240" w:lineRule="auto"/>
        <w:ind w:right="334"/>
        <w:jc w:val="center"/>
        <w:rPr>
          <w:rFonts w:cs="Arial"/>
          <w:b/>
          <w:szCs w:val="22"/>
        </w:rPr>
      </w:pPr>
    </w:p>
    <w:p w14:paraId="5D315EA5" w14:textId="77777777" w:rsidR="007929D1" w:rsidRPr="00DA6706" w:rsidRDefault="007929D1" w:rsidP="00455C52">
      <w:pPr>
        <w:spacing w:line="240" w:lineRule="auto"/>
        <w:ind w:right="334"/>
        <w:jc w:val="center"/>
        <w:rPr>
          <w:rFonts w:cs="Arial"/>
          <w:b/>
          <w:szCs w:val="22"/>
        </w:rPr>
      </w:pPr>
    </w:p>
    <w:p w14:paraId="4CAC353D" w14:textId="77777777" w:rsidR="007929D1" w:rsidRPr="00DA6706" w:rsidRDefault="007929D1" w:rsidP="00455C52">
      <w:pPr>
        <w:spacing w:line="240" w:lineRule="auto"/>
        <w:ind w:right="334"/>
        <w:jc w:val="center"/>
        <w:rPr>
          <w:rFonts w:cs="Arial"/>
          <w:b/>
          <w:szCs w:val="22"/>
        </w:rPr>
      </w:pPr>
    </w:p>
    <w:p w14:paraId="01F108E5" w14:textId="77777777" w:rsidR="007929D1" w:rsidRPr="00DA6706" w:rsidRDefault="007929D1" w:rsidP="00455C52">
      <w:pPr>
        <w:spacing w:line="240" w:lineRule="auto"/>
        <w:ind w:right="334"/>
        <w:rPr>
          <w:rFonts w:cs="Arial"/>
          <w:b/>
          <w:szCs w:val="22"/>
        </w:rPr>
      </w:pPr>
    </w:p>
    <w:p w14:paraId="762D9D22" w14:textId="77777777" w:rsidR="006E580A" w:rsidRPr="00DA6706" w:rsidRDefault="006E580A" w:rsidP="00455C52">
      <w:pPr>
        <w:spacing w:line="240" w:lineRule="auto"/>
        <w:ind w:right="334"/>
        <w:rPr>
          <w:rFonts w:cs="Arial"/>
          <w:b/>
          <w:szCs w:val="22"/>
        </w:rPr>
      </w:pPr>
    </w:p>
    <w:p w14:paraId="69FDBA43" w14:textId="77777777" w:rsidR="006E580A" w:rsidRPr="00DA6706" w:rsidRDefault="006E580A" w:rsidP="00455C52">
      <w:pPr>
        <w:spacing w:line="240" w:lineRule="auto"/>
        <w:ind w:right="334"/>
        <w:rPr>
          <w:rFonts w:cs="Arial"/>
          <w:b/>
          <w:szCs w:val="22"/>
        </w:rPr>
      </w:pPr>
    </w:p>
    <w:p w14:paraId="2AED7B8E" w14:textId="77777777" w:rsidR="006E580A" w:rsidRPr="00DA6706" w:rsidRDefault="006E580A" w:rsidP="00455C52">
      <w:pPr>
        <w:spacing w:line="240" w:lineRule="auto"/>
        <w:ind w:right="334"/>
        <w:rPr>
          <w:rFonts w:cs="Arial"/>
          <w:b/>
          <w:szCs w:val="22"/>
        </w:rPr>
      </w:pPr>
    </w:p>
    <w:p w14:paraId="5104A16E" w14:textId="77777777" w:rsidR="006E580A" w:rsidRPr="00DA6706" w:rsidRDefault="006E580A" w:rsidP="00455C52">
      <w:pPr>
        <w:spacing w:line="240" w:lineRule="auto"/>
        <w:ind w:right="334"/>
        <w:rPr>
          <w:rFonts w:cs="Arial"/>
          <w:b/>
          <w:szCs w:val="22"/>
        </w:rPr>
      </w:pPr>
    </w:p>
    <w:p w14:paraId="75FC53A0" w14:textId="77777777" w:rsidR="006E580A" w:rsidRPr="00DA6706" w:rsidRDefault="006E580A" w:rsidP="00455C52">
      <w:pPr>
        <w:spacing w:line="240" w:lineRule="auto"/>
        <w:ind w:right="334"/>
        <w:rPr>
          <w:rFonts w:cs="Arial"/>
          <w:b/>
          <w:szCs w:val="22"/>
        </w:rPr>
      </w:pPr>
    </w:p>
    <w:p w14:paraId="4B7EC27D" w14:textId="77777777" w:rsidR="006E580A" w:rsidRPr="00DA6706" w:rsidRDefault="006E580A" w:rsidP="00455C52">
      <w:pPr>
        <w:spacing w:line="240" w:lineRule="auto"/>
        <w:ind w:right="334"/>
        <w:rPr>
          <w:rFonts w:cs="Arial"/>
          <w:b/>
          <w:szCs w:val="22"/>
        </w:rPr>
      </w:pPr>
    </w:p>
    <w:p w14:paraId="4202FE2D" w14:textId="77777777" w:rsidR="006E580A" w:rsidRPr="00DA6706" w:rsidRDefault="006E580A" w:rsidP="00455C52">
      <w:pPr>
        <w:spacing w:line="240" w:lineRule="auto"/>
        <w:ind w:right="334"/>
        <w:rPr>
          <w:rFonts w:cs="Arial"/>
          <w:b/>
          <w:szCs w:val="22"/>
        </w:rPr>
      </w:pPr>
    </w:p>
    <w:p w14:paraId="5085CF05" w14:textId="77777777" w:rsidR="006E580A" w:rsidRPr="00DA6706" w:rsidRDefault="006E580A" w:rsidP="00455C52">
      <w:pPr>
        <w:spacing w:line="240" w:lineRule="auto"/>
        <w:ind w:right="334"/>
        <w:rPr>
          <w:rFonts w:cs="Arial"/>
          <w:b/>
          <w:szCs w:val="22"/>
        </w:rPr>
      </w:pPr>
    </w:p>
    <w:p w14:paraId="78A2F1F3" w14:textId="77777777" w:rsidR="006E580A" w:rsidRPr="00DA6706" w:rsidRDefault="006E580A" w:rsidP="00455C52">
      <w:pPr>
        <w:spacing w:line="240" w:lineRule="auto"/>
        <w:ind w:right="334"/>
        <w:rPr>
          <w:rFonts w:cs="Arial"/>
          <w:b/>
          <w:szCs w:val="22"/>
        </w:rPr>
      </w:pPr>
    </w:p>
    <w:p w14:paraId="74519C57" w14:textId="77777777" w:rsidR="006E580A" w:rsidRDefault="006E580A" w:rsidP="00455C52">
      <w:pPr>
        <w:spacing w:line="240" w:lineRule="auto"/>
        <w:ind w:right="334"/>
        <w:rPr>
          <w:rFonts w:cs="Arial"/>
          <w:b/>
          <w:szCs w:val="22"/>
        </w:rPr>
      </w:pPr>
    </w:p>
    <w:p w14:paraId="4A17B2A6" w14:textId="77777777" w:rsidR="001D5D44" w:rsidRDefault="001D5D44" w:rsidP="00455C52">
      <w:pPr>
        <w:spacing w:line="240" w:lineRule="auto"/>
        <w:ind w:right="334"/>
        <w:rPr>
          <w:rFonts w:cs="Arial"/>
          <w:b/>
          <w:szCs w:val="22"/>
        </w:rPr>
      </w:pPr>
    </w:p>
    <w:p w14:paraId="0B284874" w14:textId="77777777" w:rsidR="001D5D44" w:rsidRDefault="001D5D44" w:rsidP="00455C52">
      <w:pPr>
        <w:spacing w:line="240" w:lineRule="auto"/>
        <w:ind w:right="334"/>
        <w:rPr>
          <w:rFonts w:cs="Arial"/>
          <w:b/>
          <w:szCs w:val="22"/>
        </w:rPr>
      </w:pPr>
    </w:p>
    <w:p w14:paraId="22C515E9" w14:textId="77777777" w:rsidR="001D5D44" w:rsidRPr="00DA6706" w:rsidRDefault="001D5D44" w:rsidP="00455C52">
      <w:pPr>
        <w:spacing w:line="240" w:lineRule="auto"/>
        <w:ind w:right="334"/>
        <w:rPr>
          <w:rFonts w:cs="Arial"/>
          <w:b/>
          <w:szCs w:val="22"/>
        </w:rPr>
      </w:pPr>
    </w:p>
    <w:p w14:paraId="52B48620" w14:textId="77777777" w:rsidR="006E580A" w:rsidRPr="00DA6706" w:rsidRDefault="006E580A" w:rsidP="00455C52">
      <w:pPr>
        <w:spacing w:line="240" w:lineRule="auto"/>
        <w:ind w:right="334"/>
        <w:rPr>
          <w:rFonts w:cs="Arial"/>
          <w:b/>
          <w:szCs w:val="22"/>
        </w:rPr>
      </w:pPr>
    </w:p>
    <w:p w14:paraId="45D32FA3" w14:textId="77777777" w:rsidR="006E580A" w:rsidRPr="00DA6706" w:rsidRDefault="006E580A" w:rsidP="00455C52">
      <w:pPr>
        <w:spacing w:line="240" w:lineRule="auto"/>
        <w:ind w:right="334"/>
        <w:rPr>
          <w:rFonts w:cs="Arial"/>
          <w:b/>
          <w:szCs w:val="22"/>
        </w:rPr>
      </w:pPr>
    </w:p>
    <w:p w14:paraId="57B2F5B8" w14:textId="77777777" w:rsidR="006E580A" w:rsidRDefault="006E580A" w:rsidP="00455C52">
      <w:pPr>
        <w:spacing w:line="240" w:lineRule="auto"/>
        <w:ind w:right="334"/>
        <w:jc w:val="center"/>
        <w:rPr>
          <w:rFonts w:cs="Arial"/>
          <w:b/>
          <w:szCs w:val="22"/>
        </w:rPr>
      </w:pPr>
    </w:p>
    <w:p w14:paraId="08B5921E" w14:textId="77777777" w:rsidR="009A2519" w:rsidRPr="00DA6706" w:rsidRDefault="009A2519" w:rsidP="00455C52">
      <w:pPr>
        <w:spacing w:line="240" w:lineRule="auto"/>
        <w:ind w:right="334"/>
        <w:jc w:val="center"/>
        <w:rPr>
          <w:rFonts w:cs="Arial"/>
          <w:b/>
          <w:szCs w:val="22"/>
        </w:rPr>
      </w:pPr>
    </w:p>
    <w:p w14:paraId="5FC464F4" w14:textId="77777777" w:rsidR="007F08F6" w:rsidRPr="00DA6706" w:rsidRDefault="007F08F6" w:rsidP="00455C52">
      <w:pPr>
        <w:numPr>
          <w:ilvl w:val="0"/>
          <w:numId w:val="7"/>
        </w:numPr>
        <w:spacing w:line="240" w:lineRule="auto"/>
        <w:ind w:right="334"/>
        <w:jc w:val="center"/>
        <w:rPr>
          <w:rFonts w:cs="Arial"/>
          <w:b/>
          <w:szCs w:val="22"/>
        </w:rPr>
      </w:pPr>
    </w:p>
    <w:p w14:paraId="4D605D16" w14:textId="77777777" w:rsidR="00C23249" w:rsidRPr="00DA6706" w:rsidRDefault="00C23249" w:rsidP="00455C52">
      <w:pPr>
        <w:spacing w:line="240" w:lineRule="auto"/>
        <w:ind w:left="360" w:right="334"/>
        <w:jc w:val="center"/>
        <w:outlineLvl w:val="0"/>
        <w:rPr>
          <w:rFonts w:cs="Arial"/>
          <w:b/>
          <w:szCs w:val="22"/>
          <w:lang w:val="es-ES"/>
        </w:rPr>
      </w:pPr>
      <w:r w:rsidRPr="00DA6706">
        <w:rPr>
          <w:rFonts w:cs="Arial"/>
          <w:b/>
          <w:szCs w:val="22"/>
          <w:lang w:val="es-ES"/>
        </w:rPr>
        <w:t>MEDIOS DE COMUNICACIÓN ACORDADOS</w:t>
      </w:r>
    </w:p>
    <w:p w14:paraId="1FBD1D54" w14:textId="77777777" w:rsidR="00C23249" w:rsidRPr="00DA6706" w:rsidRDefault="00C23249" w:rsidP="00455C52">
      <w:pPr>
        <w:spacing w:line="240" w:lineRule="auto"/>
        <w:ind w:right="334"/>
        <w:outlineLvl w:val="0"/>
        <w:rPr>
          <w:rFonts w:cs="Arial"/>
          <w:b/>
          <w:szCs w:val="22"/>
          <w:lang w:val="es-ES"/>
        </w:rPr>
      </w:pPr>
    </w:p>
    <w:p w14:paraId="60C6EFD3" w14:textId="122123EC" w:rsidR="00C23249" w:rsidRPr="00DA6706" w:rsidRDefault="00C23249" w:rsidP="00455C52">
      <w:pPr>
        <w:spacing w:line="240" w:lineRule="auto"/>
        <w:ind w:left="360" w:right="334"/>
        <w:jc w:val="left"/>
        <w:outlineLvl w:val="0"/>
        <w:rPr>
          <w:rFonts w:cs="Arial"/>
          <w:b/>
          <w:szCs w:val="22"/>
          <w:lang w:val="es-ES"/>
        </w:rPr>
      </w:pPr>
      <w:commentRangeStart w:id="18"/>
      <w:r w:rsidRPr="00DA6706">
        <w:rPr>
          <w:rFonts w:cs="Arial"/>
          <w:b/>
          <w:szCs w:val="22"/>
          <w:lang w:val="es-ES"/>
        </w:rPr>
        <w:t xml:space="preserve">Contactos </w:t>
      </w:r>
      <w:r w:rsidR="000826A5" w:rsidRPr="00DA6706">
        <w:rPr>
          <w:rFonts w:cs="Arial"/>
          <w:b/>
          <w:szCs w:val="22"/>
          <w:lang w:val="es-ES"/>
        </w:rPr>
        <w:t xml:space="preserve">operacionales </w:t>
      </w:r>
      <w:r w:rsidRPr="00DA6706">
        <w:rPr>
          <w:rFonts w:cs="Arial"/>
          <w:b/>
          <w:szCs w:val="22"/>
          <w:lang w:val="es-ES"/>
        </w:rPr>
        <w:t>del PMGD</w:t>
      </w:r>
      <w:commentRangeEnd w:id="18"/>
      <w:r w:rsidR="000B3B5B" w:rsidRPr="00DA6706">
        <w:rPr>
          <w:rStyle w:val="Refdecomentario"/>
          <w:rFonts w:cs="Arial"/>
          <w:b/>
          <w:sz w:val="22"/>
          <w:szCs w:val="22"/>
          <w:lang w:val="es-ES"/>
        </w:rPr>
        <w:commentReference w:id="18"/>
      </w:r>
    </w:p>
    <w:tbl>
      <w:tblPr>
        <w:tblStyle w:val="Tablaconcuadrcula1"/>
        <w:tblW w:w="8217" w:type="dxa"/>
        <w:jc w:val="center"/>
        <w:tblLayout w:type="fixed"/>
        <w:tblLook w:val="0020" w:firstRow="1" w:lastRow="0" w:firstColumn="0" w:lastColumn="0" w:noHBand="0" w:noVBand="0"/>
      </w:tblPr>
      <w:tblGrid>
        <w:gridCol w:w="1555"/>
        <w:gridCol w:w="1842"/>
        <w:gridCol w:w="3261"/>
        <w:gridCol w:w="1559"/>
      </w:tblGrid>
      <w:tr w:rsidR="00C23249" w:rsidRPr="00DA6706" w14:paraId="40677E6B" w14:textId="77777777" w:rsidTr="009A2519">
        <w:trPr>
          <w:trHeight w:val="368"/>
          <w:jc w:val="center"/>
        </w:trPr>
        <w:tc>
          <w:tcPr>
            <w:tcW w:w="1555" w:type="dxa"/>
            <w:shd w:val="clear" w:color="auto" w:fill="A8D08D" w:themeFill="accent6" w:themeFillTint="99"/>
            <w:vAlign w:val="center"/>
          </w:tcPr>
          <w:p w14:paraId="4AEB5395" w14:textId="77777777" w:rsidR="00C23249" w:rsidRPr="00015081" w:rsidRDefault="00C23249" w:rsidP="00455C52">
            <w:pPr>
              <w:widowControl/>
              <w:adjustRightInd/>
              <w:spacing w:before="120" w:line="240" w:lineRule="auto"/>
              <w:jc w:val="center"/>
              <w:rPr>
                <w:rFonts w:eastAsia="Century Gothic" w:cs="Arial"/>
                <w:b/>
                <w:sz w:val="20"/>
                <w:lang w:eastAsia="en-US"/>
              </w:rPr>
            </w:pPr>
            <w:r w:rsidRPr="00015081">
              <w:rPr>
                <w:rFonts w:eastAsia="Century Gothic" w:cs="Arial"/>
                <w:b/>
                <w:sz w:val="20"/>
                <w:lang w:eastAsia="en-US"/>
              </w:rPr>
              <w:t>NOMBRE</w:t>
            </w:r>
          </w:p>
        </w:tc>
        <w:tc>
          <w:tcPr>
            <w:tcW w:w="1842" w:type="dxa"/>
            <w:shd w:val="clear" w:color="auto" w:fill="A8D08D" w:themeFill="accent6" w:themeFillTint="99"/>
            <w:vAlign w:val="center"/>
          </w:tcPr>
          <w:p w14:paraId="40F2647A" w14:textId="77777777" w:rsidR="00C23249" w:rsidRPr="00015081" w:rsidRDefault="00C23249" w:rsidP="00455C52">
            <w:pPr>
              <w:widowControl/>
              <w:adjustRightInd/>
              <w:spacing w:before="120" w:line="240" w:lineRule="auto"/>
              <w:jc w:val="center"/>
              <w:rPr>
                <w:rFonts w:eastAsia="Century Gothic" w:cs="Arial"/>
                <w:b/>
                <w:sz w:val="20"/>
                <w:lang w:eastAsia="en-US"/>
              </w:rPr>
            </w:pPr>
            <w:r w:rsidRPr="00015081">
              <w:rPr>
                <w:rFonts w:eastAsia="Century Gothic" w:cs="Arial"/>
                <w:b/>
                <w:sz w:val="20"/>
                <w:lang w:eastAsia="en-US"/>
              </w:rPr>
              <w:t>CARGO</w:t>
            </w:r>
          </w:p>
        </w:tc>
        <w:tc>
          <w:tcPr>
            <w:tcW w:w="3261" w:type="dxa"/>
            <w:shd w:val="clear" w:color="auto" w:fill="A8D08D" w:themeFill="accent6" w:themeFillTint="99"/>
            <w:vAlign w:val="center"/>
          </w:tcPr>
          <w:p w14:paraId="2E0584FF" w14:textId="77777777" w:rsidR="00C23249" w:rsidRPr="00015081" w:rsidRDefault="00C23249" w:rsidP="00455C52">
            <w:pPr>
              <w:widowControl/>
              <w:adjustRightInd/>
              <w:spacing w:before="120" w:line="240" w:lineRule="auto"/>
              <w:jc w:val="center"/>
              <w:rPr>
                <w:rFonts w:eastAsia="Century Gothic" w:cs="Arial"/>
                <w:b/>
                <w:sz w:val="20"/>
                <w:lang w:eastAsia="en-US"/>
              </w:rPr>
            </w:pPr>
            <w:r w:rsidRPr="00015081">
              <w:rPr>
                <w:rFonts w:eastAsia="Century Gothic" w:cs="Arial"/>
                <w:b/>
                <w:sz w:val="20"/>
                <w:lang w:eastAsia="en-US"/>
              </w:rPr>
              <w:t>CORREO ELECTRÓNICO</w:t>
            </w:r>
          </w:p>
        </w:tc>
        <w:tc>
          <w:tcPr>
            <w:tcW w:w="1559" w:type="dxa"/>
            <w:shd w:val="clear" w:color="auto" w:fill="A8D08D" w:themeFill="accent6" w:themeFillTint="99"/>
            <w:vAlign w:val="center"/>
          </w:tcPr>
          <w:p w14:paraId="24CBFAF6" w14:textId="77777777" w:rsidR="00C23249" w:rsidRPr="00015081" w:rsidRDefault="00C23249" w:rsidP="00455C52">
            <w:pPr>
              <w:widowControl/>
              <w:adjustRightInd/>
              <w:spacing w:before="120" w:line="240" w:lineRule="auto"/>
              <w:jc w:val="center"/>
              <w:rPr>
                <w:rFonts w:eastAsia="Century Gothic" w:cs="Arial"/>
                <w:b/>
                <w:sz w:val="20"/>
                <w:lang w:eastAsia="en-US"/>
              </w:rPr>
            </w:pPr>
            <w:r w:rsidRPr="00015081">
              <w:rPr>
                <w:rFonts w:eastAsia="Century Gothic" w:cs="Arial"/>
                <w:b/>
                <w:sz w:val="20"/>
                <w:lang w:eastAsia="en-US"/>
              </w:rPr>
              <w:t>TELÉFONO</w:t>
            </w:r>
          </w:p>
        </w:tc>
      </w:tr>
      <w:tr w:rsidR="00C23249" w:rsidRPr="00DA6706" w14:paraId="0379448C" w14:textId="77777777" w:rsidTr="00FF1139">
        <w:trPr>
          <w:trHeight w:val="74"/>
          <w:jc w:val="center"/>
        </w:trPr>
        <w:tc>
          <w:tcPr>
            <w:tcW w:w="1555" w:type="dxa"/>
            <w:vAlign w:val="center"/>
          </w:tcPr>
          <w:p w14:paraId="5D699A8C" w14:textId="77777777" w:rsidR="00C23249" w:rsidRPr="00455C52" w:rsidRDefault="00C23249" w:rsidP="00455C52">
            <w:pPr>
              <w:widowControl/>
              <w:adjustRightInd/>
              <w:spacing w:before="120" w:line="240" w:lineRule="auto"/>
              <w:jc w:val="center"/>
              <w:rPr>
                <w:rFonts w:eastAsia="Century Gothic" w:cs="Arial"/>
                <w:szCs w:val="22"/>
                <w:lang w:eastAsia="en-US"/>
              </w:rPr>
            </w:pPr>
          </w:p>
        </w:tc>
        <w:tc>
          <w:tcPr>
            <w:tcW w:w="1842" w:type="dxa"/>
            <w:vAlign w:val="center"/>
          </w:tcPr>
          <w:p w14:paraId="375AD83C" w14:textId="77777777" w:rsidR="00C23249" w:rsidRPr="00455C52" w:rsidRDefault="00C23249" w:rsidP="00455C52">
            <w:pPr>
              <w:widowControl/>
              <w:adjustRightInd/>
              <w:spacing w:before="120" w:line="240" w:lineRule="auto"/>
              <w:ind w:left="27"/>
              <w:jc w:val="center"/>
              <w:rPr>
                <w:rFonts w:eastAsia="Century Gothic" w:cs="Arial"/>
                <w:szCs w:val="22"/>
                <w:lang w:eastAsia="en-US"/>
              </w:rPr>
            </w:pPr>
          </w:p>
        </w:tc>
        <w:tc>
          <w:tcPr>
            <w:tcW w:w="3261" w:type="dxa"/>
            <w:vAlign w:val="center"/>
          </w:tcPr>
          <w:p w14:paraId="33263470" w14:textId="77777777" w:rsidR="00C23249" w:rsidRPr="00455C52" w:rsidRDefault="00C23249" w:rsidP="00455C52">
            <w:pPr>
              <w:widowControl/>
              <w:adjustRightInd/>
              <w:spacing w:before="120" w:line="240" w:lineRule="auto"/>
              <w:jc w:val="center"/>
              <w:rPr>
                <w:rFonts w:eastAsia="Century Gothic" w:cs="Arial"/>
                <w:szCs w:val="22"/>
                <w:lang w:eastAsia="en-US"/>
              </w:rPr>
            </w:pPr>
          </w:p>
        </w:tc>
        <w:tc>
          <w:tcPr>
            <w:tcW w:w="1559" w:type="dxa"/>
            <w:vAlign w:val="center"/>
          </w:tcPr>
          <w:p w14:paraId="5BB680D5" w14:textId="77777777" w:rsidR="00C23249" w:rsidRPr="00455C52" w:rsidRDefault="00C23249" w:rsidP="00455C52">
            <w:pPr>
              <w:widowControl/>
              <w:adjustRightInd/>
              <w:spacing w:before="120" w:line="240" w:lineRule="auto"/>
              <w:jc w:val="center"/>
              <w:rPr>
                <w:rFonts w:eastAsia="Century Gothic" w:cs="Arial"/>
                <w:szCs w:val="22"/>
                <w:lang w:eastAsia="en-US"/>
              </w:rPr>
            </w:pPr>
          </w:p>
        </w:tc>
      </w:tr>
      <w:tr w:rsidR="00C23249" w:rsidRPr="00DA6706" w14:paraId="5BF0AF8F" w14:textId="77777777" w:rsidTr="00FF1139">
        <w:trPr>
          <w:trHeight w:val="74"/>
          <w:jc w:val="center"/>
        </w:trPr>
        <w:tc>
          <w:tcPr>
            <w:tcW w:w="1555" w:type="dxa"/>
            <w:vAlign w:val="center"/>
          </w:tcPr>
          <w:p w14:paraId="5E47682E" w14:textId="77777777" w:rsidR="00C23249" w:rsidRPr="00455C52" w:rsidRDefault="00C23249" w:rsidP="00455C52">
            <w:pPr>
              <w:widowControl/>
              <w:adjustRightInd/>
              <w:spacing w:before="120" w:line="240" w:lineRule="auto"/>
              <w:ind w:firstLine="34"/>
              <w:jc w:val="center"/>
              <w:rPr>
                <w:rFonts w:eastAsia="Century Gothic" w:cs="Arial"/>
                <w:szCs w:val="22"/>
                <w:lang w:eastAsia="en-US"/>
              </w:rPr>
            </w:pPr>
          </w:p>
        </w:tc>
        <w:tc>
          <w:tcPr>
            <w:tcW w:w="1842" w:type="dxa"/>
            <w:vAlign w:val="center"/>
          </w:tcPr>
          <w:p w14:paraId="747484D3" w14:textId="77777777" w:rsidR="00C23249" w:rsidRPr="00455C52" w:rsidRDefault="00C23249" w:rsidP="00455C52">
            <w:pPr>
              <w:widowControl/>
              <w:adjustRightInd/>
              <w:spacing w:before="120" w:line="240" w:lineRule="auto"/>
              <w:ind w:left="27"/>
              <w:jc w:val="center"/>
              <w:rPr>
                <w:rFonts w:eastAsia="Century Gothic" w:cs="Arial"/>
                <w:szCs w:val="22"/>
                <w:lang w:eastAsia="en-US"/>
              </w:rPr>
            </w:pPr>
          </w:p>
        </w:tc>
        <w:tc>
          <w:tcPr>
            <w:tcW w:w="3261" w:type="dxa"/>
            <w:vAlign w:val="center"/>
          </w:tcPr>
          <w:p w14:paraId="351883DF" w14:textId="77777777" w:rsidR="00C23249" w:rsidRPr="00455C52" w:rsidRDefault="00C23249" w:rsidP="00455C52">
            <w:pPr>
              <w:widowControl/>
              <w:adjustRightInd/>
              <w:spacing w:before="120" w:line="240" w:lineRule="auto"/>
              <w:jc w:val="center"/>
              <w:rPr>
                <w:rFonts w:eastAsia="Century Gothic" w:cs="Arial"/>
                <w:szCs w:val="22"/>
                <w:lang w:eastAsia="en-US"/>
              </w:rPr>
            </w:pPr>
          </w:p>
        </w:tc>
        <w:tc>
          <w:tcPr>
            <w:tcW w:w="1559" w:type="dxa"/>
            <w:vAlign w:val="center"/>
          </w:tcPr>
          <w:p w14:paraId="0887C72D" w14:textId="77777777" w:rsidR="00C23249" w:rsidRPr="00455C52" w:rsidRDefault="00C23249" w:rsidP="00455C52">
            <w:pPr>
              <w:widowControl/>
              <w:adjustRightInd/>
              <w:spacing w:before="120" w:line="240" w:lineRule="auto"/>
              <w:jc w:val="center"/>
              <w:rPr>
                <w:rFonts w:eastAsia="Century Gothic" w:cs="Arial"/>
                <w:szCs w:val="22"/>
                <w:lang w:eastAsia="en-US"/>
              </w:rPr>
            </w:pPr>
          </w:p>
        </w:tc>
      </w:tr>
    </w:tbl>
    <w:p w14:paraId="677C65AD" w14:textId="77777777" w:rsidR="00C23249" w:rsidRPr="00DA6706" w:rsidRDefault="00C23249" w:rsidP="00455C52">
      <w:pPr>
        <w:spacing w:line="240" w:lineRule="auto"/>
        <w:ind w:left="360" w:right="334"/>
        <w:jc w:val="left"/>
        <w:outlineLvl w:val="0"/>
        <w:rPr>
          <w:rFonts w:cs="Arial"/>
          <w:b/>
          <w:szCs w:val="22"/>
          <w:lang w:val="es-ES"/>
        </w:rPr>
      </w:pPr>
    </w:p>
    <w:p w14:paraId="31B4295C" w14:textId="1BE51B53" w:rsidR="00C23249" w:rsidRPr="00DA6706" w:rsidRDefault="00C23249" w:rsidP="00455C52">
      <w:pPr>
        <w:spacing w:line="240" w:lineRule="auto"/>
        <w:ind w:left="360" w:right="334"/>
        <w:jc w:val="left"/>
        <w:outlineLvl w:val="0"/>
        <w:rPr>
          <w:rFonts w:cs="Arial"/>
          <w:b/>
          <w:szCs w:val="22"/>
          <w:lang w:val="es-ES"/>
        </w:rPr>
      </w:pPr>
      <w:r w:rsidRPr="00DA6706">
        <w:rPr>
          <w:rFonts w:cs="Arial"/>
          <w:b/>
          <w:szCs w:val="22"/>
          <w:lang w:val="es-ES"/>
        </w:rPr>
        <w:t>Contactos operacionales de la Distribuidora</w:t>
      </w:r>
    </w:p>
    <w:tbl>
      <w:tblPr>
        <w:tblStyle w:val="Tablaconcuadrcula1"/>
        <w:tblW w:w="8217" w:type="dxa"/>
        <w:jc w:val="center"/>
        <w:tblLayout w:type="fixed"/>
        <w:tblLook w:val="0020" w:firstRow="1" w:lastRow="0" w:firstColumn="0" w:lastColumn="0" w:noHBand="0" w:noVBand="0"/>
      </w:tblPr>
      <w:tblGrid>
        <w:gridCol w:w="1555"/>
        <w:gridCol w:w="1842"/>
        <w:gridCol w:w="3261"/>
        <w:gridCol w:w="1559"/>
      </w:tblGrid>
      <w:tr w:rsidR="00C23249" w:rsidRPr="00DA6706" w14:paraId="300108C1" w14:textId="77777777" w:rsidTr="00FF1139">
        <w:trPr>
          <w:trHeight w:val="368"/>
          <w:jc w:val="center"/>
        </w:trPr>
        <w:tc>
          <w:tcPr>
            <w:tcW w:w="1555" w:type="dxa"/>
            <w:shd w:val="clear" w:color="auto" w:fill="4F81BD"/>
            <w:vAlign w:val="center"/>
          </w:tcPr>
          <w:p w14:paraId="67A38D34" w14:textId="77777777" w:rsidR="00C23249" w:rsidRPr="00015081" w:rsidRDefault="00C23249" w:rsidP="00455C52">
            <w:pPr>
              <w:widowControl/>
              <w:adjustRightInd/>
              <w:spacing w:before="120" w:line="240" w:lineRule="auto"/>
              <w:jc w:val="center"/>
              <w:rPr>
                <w:rFonts w:eastAsia="Century Gothic" w:cs="Arial"/>
                <w:b/>
                <w:sz w:val="20"/>
                <w:lang w:eastAsia="en-US"/>
              </w:rPr>
            </w:pPr>
            <w:r w:rsidRPr="00015081">
              <w:rPr>
                <w:rFonts w:eastAsia="Century Gothic" w:cs="Arial"/>
                <w:b/>
                <w:sz w:val="20"/>
                <w:lang w:eastAsia="en-US"/>
              </w:rPr>
              <w:t>NOMBRE</w:t>
            </w:r>
          </w:p>
        </w:tc>
        <w:tc>
          <w:tcPr>
            <w:tcW w:w="1842" w:type="dxa"/>
            <w:shd w:val="clear" w:color="auto" w:fill="4F81BD"/>
            <w:vAlign w:val="center"/>
          </w:tcPr>
          <w:p w14:paraId="086CFB7B" w14:textId="77777777" w:rsidR="00C23249" w:rsidRPr="00015081" w:rsidRDefault="00C23249" w:rsidP="00455C52">
            <w:pPr>
              <w:widowControl/>
              <w:adjustRightInd/>
              <w:spacing w:before="120" w:line="240" w:lineRule="auto"/>
              <w:jc w:val="center"/>
              <w:rPr>
                <w:rFonts w:eastAsia="Century Gothic" w:cs="Arial"/>
                <w:b/>
                <w:sz w:val="20"/>
                <w:lang w:eastAsia="en-US"/>
              </w:rPr>
            </w:pPr>
            <w:r w:rsidRPr="00015081">
              <w:rPr>
                <w:rFonts w:eastAsia="Century Gothic" w:cs="Arial"/>
                <w:b/>
                <w:sz w:val="20"/>
                <w:lang w:eastAsia="en-US"/>
              </w:rPr>
              <w:t>CARGO</w:t>
            </w:r>
          </w:p>
        </w:tc>
        <w:tc>
          <w:tcPr>
            <w:tcW w:w="3261" w:type="dxa"/>
            <w:shd w:val="clear" w:color="auto" w:fill="4F81BD"/>
            <w:vAlign w:val="center"/>
          </w:tcPr>
          <w:p w14:paraId="57F84D43" w14:textId="77777777" w:rsidR="00C23249" w:rsidRPr="00015081" w:rsidRDefault="00C23249" w:rsidP="00455C52">
            <w:pPr>
              <w:widowControl/>
              <w:adjustRightInd/>
              <w:spacing w:before="120" w:line="240" w:lineRule="auto"/>
              <w:jc w:val="center"/>
              <w:rPr>
                <w:rFonts w:eastAsia="Century Gothic" w:cs="Arial"/>
                <w:b/>
                <w:sz w:val="20"/>
                <w:lang w:eastAsia="en-US"/>
              </w:rPr>
            </w:pPr>
            <w:r w:rsidRPr="00015081">
              <w:rPr>
                <w:rFonts w:eastAsia="Century Gothic" w:cs="Arial"/>
                <w:b/>
                <w:sz w:val="20"/>
                <w:lang w:eastAsia="en-US"/>
              </w:rPr>
              <w:t>CORREO ELECTRÓNICO</w:t>
            </w:r>
          </w:p>
        </w:tc>
        <w:tc>
          <w:tcPr>
            <w:tcW w:w="1559" w:type="dxa"/>
            <w:shd w:val="clear" w:color="auto" w:fill="4F81BD"/>
            <w:vAlign w:val="center"/>
          </w:tcPr>
          <w:p w14:paraId="6BB8EA4A" w14:textId="77777777" w:rsidR="00C23249" w:rsidRPr="00015081" w:rsidRDefault="00C23249" w:rsidP="00455C52">
            <w:pPr>
              <w:widowControl/>
              <w:adjustRightInd/>
              <w:spacing w:before="120" w:line="240" w:lineRule="auto"/>
              <w:jc w:val="center"/>
              <w:rPr>
                <w:rFonts w:eastAsia="Century Gothic" w:cs="Arial"/>
                <w:b/>
                <w:sz w:val="20"/>
                <w:lang w:eastAsia="en-US"/>
              </w:rPr>
            </w:pPr>
            <w:r w:rsidRPr="00015081">
              <w:rPr>
                <w:rFonts w:eastAsia="Century Gothic" w:cs="Arial"/>
                <w:b/>
                <w:sz w:val="20"/>
                <w:lang w:eastAsia="en-US"/>
              </w:rPr>
              <w:t>TELÉFONO</w:t>
            </w:r>
          </w:p>
        </w:tc>
      </w:tr>
      <w:tr w:rsidR="00C23249" w:rsidRPr="00DA6706" w14:paraId="1F4C344A" w14:textId="77777777" w:rsidTr="00FF1139">
        <w:trPr>
          <w:trHeight w:val="74"/>
          <w:jc w:val="center"/>
        </w:trPr>
        <w:tc>
          <w:tcPr>
            <w:tcW w:w="1555" w:type="dxa"/>
            <w:vAlign w:val="center"/>
          </w:tcPr>
          <w:p w14:paraId="32B98EEF" w14:textId="77777777" w:rsidR="00C23249" w:rsidRPr="00A65C3E" w:rsidRDefault="00C23249" w:rsidP="00455C52">
            <w:pPr>
              <w:widowControl/>
              <w:adjustRightInd/>
              <w:spacing w:before="120" w:line="240" w:lineRule="auto"/>
              <w:jc w:val="center"/>
              <w:rPr>
                <w:rFonts w:eastAsia="Century Gothic" w:cs="Arial"/>
                <w:sz w:val="20"/>
                <w:lang w:eastAsia="en-US"/>
              </w:rPr>
            </w:pPr>
            <w:r w:rsidRPr="00A65C3E">
              <w:rPr>
                <w:rFonts w:eastAsia="Century Gothic" w:cs="Arial"/>
                <w:sz w:val="20"/>
                <w:lang w:eastAsia="en-US"/>
              </w:rPr>
              <w:t>xxxx</w:t>
            </w:r>
          </w:p>
        </w:tc>
        <w:tc>
          <w:tcPr>
            <w:tcW w:w="1842" w:type="dxa"/>
            <w:vAlign w:val="center"/>
          </w:tcPr>
          <w:p w14:paraId="13AD30DB" w14:textId="77777777" w:rsidR="00C23249" w:rsidRPr="00A65C3E" w:rsidRDefault="00C23249" w:rsidP="00455C52">
            <w:pPr>
              <w:widowControl/>
              <w:adjustRightInd/>
              <w:spacing w:before="120" w:line="240" w:lineRule="auto"/>
              <w:ind w:left="27"/>
              <w:jc w:val="center"/>
              <w:rPr>
                <w:rFonts w:eastAsia="Century Gothic" w:cs="Arial"/>
                <w:sz w:val="20"/>
                <w:lang w:eastAsia="en-US"/>
              </w:rPr>
            </w:pPr>
            <w:r w:rsidRPr="00A65C3E">
              <w:rPr>
                <w:rFonts w:eastAsia="Century Gothic" w:cs="Arial"/>
                <w:sz w:val="20"/>
                <w:lang w:eastAsia="en-US"/>
              </w:rPr>
              <w:t>Jefe CCD</w:t>
            </w:r>
          </w:p>
        </w:tc>
        <w:tc>
          <w:tcPr>
            <w:tcW w:w="3261" w:type="dxa"/>
            <w:vAlign w:val="center"/>
          </w:tcPr>
          <w:p w14:paraId="763806B7" w14:textId="77777777" w:rsidR="00C23249" w:rsidRPr="00A65C3E" w:rsidRDefault="00C23249" w:rsidP="00455C52">
            <w:pPr>
              <w:widowControl/>
              <w:adjustRightInd/>
              <w:spacing w:before="120" w:line="240" w:lineRule="auto"/>
              <w:jc w:val="center"/>
              <w:rPr>
                <w:rFonts w:eastAsia="Century Gothic" w:cs="Arial"/>
                <w:sz w:val="20"/>
                <w:lang w:eastAsia="en-US"/>
              </w:rPr>
            </w:pPr>
            <w:r w:rsidRPr="00A65C3E">
              <w:rPr>
                <w:rFonts w:cs="Arial"/>
                <w:sz w:val="20"/>
              </w:rPr>
              <w:t>xxxx@saesa.cl</w:t>
            </w:r>
          </w:p>
        </w:tc>
        <w:tc>
          <w:tcPr>
            <w:tcW w:w="1559" w:type="dxa"/>
            <w:vAlign w:val="center"/>
          </w:tcPr>
          <w:p w14:paraId="5E668D6B" w14:textId="77777777" w:rsidR="00C23249" w:rsidRPr="00A65C3E" w:rsidRDefault="00C23249" w:rsidP="00455C52">
            <w:pPr>
              <w:widowControl/>
              <w:adjustRightInd/>
              <w:spacing w:before="120" w:line="240" w:lineRule="auto"/>
              <w:jc w:val="center"/>
              <w:rPr>
                <w:rFonts w:eastAsia="Century Gothic" w:cs="Arial"/>
                <w:sz w:val="20"/>
                <w:lang w:eastAsia="en-US"/>
              </w:rPr>
            </w:pPr>
            <w:r w:rsidRPr="00A65C3E">
              <w:rPr>
                <w:rFonts w:eastAsia="Century Gothic" w:cs="Arial"/>
                <w:sz w:val="20"/>
                <w:lang w:eastAsia="en-US"/>
              </w:rPr>
              <w:t>64 238xxxx</w:t>
            </w:r>
          </w:p>
        </w:tc>
      </w:tr>
      <w:tr w:rsidR="00C23249" w:rsidRPr="00DA6706" w14:paraId="09E4FDD0" w14:textId="77777777" w:rsidTr="00FF1139">
        <w:trPr>
          <w:trHeight w:val="74"/>
          <w:jc w:val="center"/>
        </w:trPr>
        <w:tc>
          <w:tcPr>
            <w:tcW w:w="1555" w:type="dxa"/>
            <w:vAlign w:val="center"/>
          </w:tcPr>
          <w:p w14:paraId="497EBC5F" w14:textId="77777777" w:rsidR="00C23249" w:rsidRPr="00A65C3E" w:rsidRDefault="00C23249" w:rsidP="00455C52">
            <w:pPr>
              <w:widowControl/>
              <w:adjustRightInd/>
              <w:spacing w:before="120" w:line="240" w:lineRule="auto"/>
              <w:ind w:firstLine="34"/>
              <w:jc w:val="center"/>
              <w:rPr>
                <w:rFonts w:eastAsia="Century Gothic" w:cs="Arial"/>
                <w:sz w:val="20"/>
                <w:lang w:eastAsia="en-US"/>
              </w:rPr>
            </w:pPr>
            <w:r w:rsidRPr="00A65C3E">
              <w:rPr>
                <w:rFonts w:eastAsia="Century Gothic" w:cs="Arial"/>
                <w:sz w:val="20"/>
                <w:lang w:eastAsia="en-US"/>
              </w:rPr>
              <w:t>Onécimo Pérez</w:t>
            </w:r>
          </w:p>
        </w:tc>
        <w:tc>
          <w:tcPr>
            <w:tcW w:w="1842" w:type="dxa"/>
            <w:vAlign w:val="center"/>
          </w:tcPr>
          <w:p w14:paraId="1E0D58EA" w14:textId="77777777" w:rsidR="00C23249" w:rsidRPr="00A65C3E" w:rsidRDefault="00C23249" w:rsidP="00455C52">
            <w:pPr>
              <w:widowControl/>
              <w:adjustRightInd/>
              <w:spacing w:before="120" w:line="240" w:lineRule="auto"/>
              <w:ind w:left="27"/>
              <w:jc w:val="center"/>
              <w:rPr>
                <w:rFonts w:eastAsia="Century Gothic" w:cs="Arial"/>
                <w:sz w:val="20"/>
                <w:lang w:eastAsia="en-US"/>
              </w:rPr>
            </w:pPr>
            <w:r w:rsidRPr="00A65C3E">
              <w:rPr>
                <w:rFonts w:eastAsia="Century Gothic" w:cs="Arial"/>
                <w:sz w:val="20"/>
                <w:lang w:eastAsia="en-US"/>
              </w:rPr>
              <w:t>Encargado Programación CCD</w:t>
            </w:r>
          </w:p>
        </w:tc>
        <w:tc>
          <w:tcPr>
            <w:tcW w:w="3261" w:type="dxa"/>
            <w:vAlign w:val="center"/>
          </w:tcPr>
          <w:p w14:paraId="0118B8AB" w14:textId="77777777" w:rsidR="00C23249" w:rsidRPr="00A65C3E" w:rsidRDefault="00C23249" w:rsidP="00455C52">
            <w:pPr>
              <w:widowControl/>
              <w:adjustRightInd/>
              <w:spacing w:before="120" w:line="240" w:lineRule="auto"/>
              <w:jc w:val="center"/>
              <w:rPr>
                <w:rFonts w:eastAsia="Century Gothic" w:cs="Arial"/>
                <w:sz w:val="20"/>
                <w:lang w:eastAsia="en-US"/>
              </w:rPr>
            </w:pPr>
            <w:r w:rsidRPr="00A65C3E">
              <w:rPr>
                <w:rFonts w:cs="Arial"/>
                <w:sz w:val="20"/>
              </w:rPr>
              <w:t>programacion@saesa.cl</w:t>
            </w:r>
          </w:p>
        </w:tc>
        <w:tc>
          <w:tcPr>
            <w:tcW w:w="1559" w:type="dxa"/>
            <w:vAlign w:val="center"/>
          </w:tcPr>
          <w:p w14:paraId="2C711951" w14:textId="77777777" w:rsidR="00C23249" w:rsidRPr="00A65C3E" w:rsidRDefault="00C23249" w:rsidP="00455C52">
            <w:pPr>
              <w:widowControl/>
              <w:adjustRightInd/>
              <w:spacing w:before="120" w:line="240" w:lineRule="auto"/>
              <w:jc w:val="center"/>
              <w:rPr>
                <w:rFonts w:eastAsia="Century Gothic" w:cs="Arial"/>
                <w:sz w:val="20"/>
                <w:lang w:eastAsia="en-US"/>
              </w:rPr>
            </w:pPr>
            <w:r w:rsidRPr="00A65C3E">
              <w:rPr>
                <w:rFonts w:eastAsia="Century Gothic" w:cs="Arial"/>
                <w:sz w:val="20"/>
                <w:lang w:eastAsia="en-US"/>
              </w:rPr>
              <w:t>64 2385811</w:t>
            </w:r>
          </w:p>
        </w:tc>
      </w:tr>
      <w:tr w:rsidR="00C23249" w:rsidRPr="00DA6706" w14:paraId="3273979B" w14:textId="77777777" w:rsidTr="00FF1139">
        <w:trPr>
          <w:trHeight w:val="508"/>
          <w:jc w:val="center"/>
        </w:trPr>
        <w:tc>
          <w:tcPr>
            <w:tcW w:w="1555" w:type="dxa"/>
            <w:vAlign w:val="center"/>
          </w:tcPr>
          <w:p w14:paraId="30E9DB2F" w14:textId="77777777" w:rsidR="00C23249" w:rsidRPr="00A65C3E" w:rsidRDefault="00C23249" w:rsidP="00455C52">
            <w:pPr>
              <w:widowControl/>
              <w:adjustRightInd/>
              <w:spacing w:before="120" w:line="240" w:lineRule="auto"/>
              <w:ind w:firstLine="34"/>
              <w:jc w:val="center"/>
              <w:rPr>
                <w:rFonts w:eastAsia="Century Gothic" w:cs="Arial"/>
                <w:sz w:val="20"/>
                <w:lang w:eastAsia="en-US"/>
              </w:rPr>
            </w:pPr>
            <w:r w:rsidRPr="00A65C3E">
              <w:rPr>
                <w:rFonts w:eastAsia="Century Gothic" w:cs="Arial"/>
                <w:sz w:val="20"/>
                <w:lang w:eastAsia="en-US"/>
              </w:rPr>
              <w:t>-</w:t>
            </w:r>
          </w:p>
        </w:tc>
        <w:tc>
          <w:tcPr>
            <w:tcW w:w="1842" w:type="dxa"/>
            <w:vAlign w:val="center"/>
          </w:tcPr>
          <w:p w14:paraId="168A6844" w14:textId="77777777" w:rsidR="00C23249" w:rsidRPr="00A65C3E" w:rsidRDefault="00C23249" w:rsidP="00455C52">
            <w:pPr>
              <w:widowControl/>
              <w:adjustRightInd/>
              <w:spacing w:before="120" w:line="240" w:lineRule="auto"/>
              <w:ind w:left="27"/>
              <w:jc w:val="center"/>
              <w:rPr>
                <w:rFonts w:eastAsia="Century Gothic" w:cs="Arial"/>
                <w:sz w:val="20"/>
                <w:lang w:eastAsia="en-US"/>
              </w:rPr>
            </w:pPr>
            <w:r w:rsidRPr="00A65C3E">
              <w:rPr>
                <w:rFonts w:eastAsia="Century Gothic" w:cs="Arial"/>
                <w:sz w:val="20"/>
                <w:lang w:eastAsia="en-US"/>
              </w:rPr>
              <w:t>Jefe Turno CCD</w:t>
            </w:r>
          </w:p>
        </w:tc>
        <w:tc>
          <w:tcPr>
            <w:tcW w:w="3261" w:type="dxa"/>
            <w:vAlign w:val="center"/>
          </w:tcPr>
          <w:p w14:paraId="56CEADCA" w14:textId="77777777" w:rsidR="00C23249" w:rsidRPr="00A65C3E" w:rsidRDefault="00C23249" w:rsidP="00455C52">
            <w:pPr>
              <w:widowControl/>
              <w:adjustRightInd/>
              <w:spacing w:before="120" w:line="240" w:lineRule="auto"/>
              <w:jc w:val="center"/>
              <w:rPr>
                <w:rFonts w:cs="Arial"/>
                <w:sz w:val="20"/>
              </w:rPr>
            </w:pPr>
            <w:r w:rsidRPr="00A65C3E">
              <w:rPr>
                <w:rFonts w:cs="Arial"/>
                <w:sz w:val="20"/>
              </w:rPr>
              <w:t>jefe.turno@saesa.cl</w:t>
            </w:r>
          </w:p>
        </w:tc>
        <w:tc>
          <w:tcPr>
            <w:tcW w:w="1559" w:type="dxa"/>
            <w:vAlign w:val="center"/>
          </w:tcPr>
          <w:p w14:paraId="51EDFF9A" w14:textId="77777777" w:rsidR="00C23249" w:rsidRPr="00A65C3E" w:rsidRDefault="00C23249" w:rsidP="00455C52">
            <w:pPr>
              <w:widowControl/>
              <w:adjustRightInd/>
              <w:spacing w:before="120" w:line="240" w:lineRule="auto"/>
              <w:rPr>
                <w:rFonts w:eastAsia="Century Gothic" w:cs="Arial"/>
                <w:sz w:val="20"/>
                <w:lang w:eastAsia="en-US"/>
              </w:rPr>
            </w:pPr>
            <w:r w:rsidRPr="00A65C3E">
              <w:rPr>
                <w:rFonts w:eastAsia="Century Gothic" w:cs="Arial"/>
                <w:sz w:val="20"/>
                <w:lang w:eastAsia="en-US"/>
              </w:rPr>
              <w:t>xxxxx</w:t>
            </w:r>
          </w:p>
        </w:tc>
      </w:tr>
    </w:tbl>
    <w:p w14:paraId="5EAB83C6" w14:textId="551E5DA9" w:rsidR="005F6847" w:rsidRPr="00DA6706" w:rsidRDefault="005F6847" w:rsidP="00455C52">
      <w:pPr>
        <w:widowControl/>
        <w:adjustRightInd/>
        <w:spacing w:line="240" w:lineRule="auto"/>
        <w:jc w:val="left"/>
        <w:rPr>
          <w:rFonts w:cs="Arial"/>
          <w:szCs w:val="22"/>
        </w:rPr>
      </w:pPr>
    </w:p>
    <w:p w14:paraId="24A7AFC3" w14:textId="02517050" w:rsidR="005F6847" w:rsidRPr="00DA6706" w:rsidRDefault="000826A5" w:rsidP="00455C52">
      <w:pPr>
        <w:spacing w:line="240" w:lineRule="auto"/>
        <w:ind w:left="360" w:right="334"/>
        <w:jc w:val="left"/>
        <w:outlineLvl w:val="0"/>
        <w:rPr>
          <w:rFonts w:cs="Arial"/>
          <w:b/>
          <w:szCs w:val="22"/>
          <w:lang w:val="es-ES"/>
        </w:rPr>
      </w:pPr>
      <w:commentRangeStart w:id="19"/>
      <w:r w:rsidRPr="00DA6706">
        <w:rPr>
          <w:rFonts w:cs="Arial"/>
          <w:b/>
          <w:szCs w:val="22"/>
          <w:lang w:val="es-ES"/>
        </w:rPr>
        <w:t>Contactos comerciales del PMGD</w:t>
      </w:r>
      <w:commentRangeEnd w:id="19"/>
      <w:r w:rsidR="000B3B5B" w:rsidRPr="00DA6706">
        <w:rPr>
          <w:rStyle w:val="Refdecomentario"/>
          <w:rFonts w:cs="Arial"/>
          <w:b/>
          <w:sz w:val="22"/>
          <w:szCs w:val="22"/>
          <w:lang w:val="es-ES"/>
        </w:rPr>
        <w:commentReference w:id="19"/>
      </w:r>
    </w:p>
    <w:tbl>
      <w:tblPr>
        <w:tblStyle w:val="Tablaconcuadrcula1"/>
        <w:tblW w:w="8217" w:type="dxa"/>
        <w:jc w:val="center"/>
        <w:tblLayout w:type="fixed"/>
        <w:tblLook w:val="0020" w:firstRow="1" w:lastRow="0" w:firstColumn="0" w:lastColumn="0" w:noHBand="0" w:noVBand="0"/>
      </w:tblPr>
      <w:tblGrid>
        <w:gridCol w:w="1555"/>
        <w:gridCol w:w="1842"/>
        <w:gridCol w:w="3261"/>
        <w:gridCol w:w="1559"/>
      </w:tblGrid>
      <w:tr w:rsidR="000826A5" w:rsidRPr="00DA6706" w14:paraId="1E35D871" w14:textId="77777777" w:rsidTr="009A2519">
        <w:trPr>
          <w:trHeight w:val="368"/>
          <w:jc w:val="center"/>
        </w:trPr>
        <w:tc>
          <w:tcPr>
            <w:tcW w:w="1555" w:type="dxa"/>
            <w:tcBorders>
              <w:bottom w:val="single" w:sz="4" w:space="0" w:color="auto"/>
            </w:tcBorders>
            <w:shd w:val="clear" w:color="auto" w:fill="A8D08D" w:themeFill="accent6" w:themeFillTint="99"/>
            <w:vAlign w:val="center"/>
          </w:tcPr>
          <w:p w14:paraId="7236294B" w14:textId="77777777" w:rsidR="000826A5" w:rsidRPr="00015081" w:rsidRDefault="000826A5" w:rsidP="00455C52">
            <w:pPr>
              <w:widowControl/>
              <w:adjustRightInd/>
              <w:spacing w:before="120" w:line="240" w:lineRule="auto"/>
              <w:jc w:val="center"/>
              <w:rPr>
                <w:rFonts w:eastAsia="Century Gothic" w:cs="Arial"/>
                <w:b/>
                <w:sz w:val="20"/>
                <w:lang w:eastAsia="en-US"/>
              </w:rPr>
            </w:pPr>
            <w:r w:rsidRPr="00015081">
              <w:rPr>
                <w:rFonts w:eastAsia="Century Gothic" w:cs="Arial"/>
                <w:b/>
                <w:sz w:val="20"/>
                <w:lang w:eastAsia="en-US"/>
              </w:rPr>
              <w:t>NOMBRE</w:t>
            </w:r>
          </w:p>
        </w:tc>
        <w:tc>
          <w:tcPr>
            <w:tcW w:w="1842" w:type="dxa"/>
            <w:tcBorders>
              <w:bottom w:val="single" w:sz="4" w:space="0" w:color="auto"/>
            </w:tcBorders>
            <w:shd w:val="clear" w:color="auto" w:fill="A8D08D" w:themeFill="accent6" w:themeFillTint="99"/>
            <w:vAlign w:val="center"/>
          </w:tcPr>
          <w:p w14:paraId="22DB127E" w14:textId="77777777" w:rsidR="000826A5" w:rsidRPr="00015081" w:rsidRDefault="000826A5" w:rsidP="00455C52">
            <w:pPr>
              <w:widowControl/>
              <w:adjustRightInd/>
              <w:spacing w:before="120" w:line="240" w:lineRule="auto"/>
              <w:jc w:val="center"/>
              <w:rPr>
                <w:rFonts w:eastAsia="Century Gothic" w:cs="Arial"/>
                <w:b/>
                <w:sz w:val="20"/>
                <w:lang w:eastAsia="en-US"/>
              </w:rPr>
            </w:pPr>
            <w:r w:rsidRPr="00015081">
              <w:rPr>
                <w:rFonts w:eastAsia="Century Gothic" w:cs="Arial"/>
                <w:b/>
                <w:sz w:val="20"/>
                <w:lang w:eastAsia="en-US"/>
              </w:rPr>
              <w:t>CARGO</w:t>
            </w:r>
          </w:p>
        </w:tc>
        <w:tc>
          <w:tcPr>
            <w:tcW w:w="3261" w:type="dxa"/>
            <w:tcBorders>
              <w:bottom w:val="single" w:sz="4" w:space="0" w:color="auto"/>
            </w:tcBorders>
            <w:shd w:val="clear" w:color="auto" w:fill="A8D08D" w:themeFill="accent6" w:themeFillTint="99"/>
            <w:vAlign w:val="center"/>
          </w:tcPr>
          <w:p w14:paraId="49612325" w14:textId="77777777" w:rsidR="000826A5" w:rsidRPr="00015081" w:rsidRDefault="000826A5" w:rsidP="00455C52">
            <w:pPr>
              <w:widowControl/>
              <w:adjustRightInd/>
              <w:spacing w:before="120" w:line="240" w:lineRule="auto"/>
              <w:jc w:val="center"/>
              <w:rPr>
                <w:rFonts w:eastAsia="Century Gothic" w:cs="Arial"/>
                <w:b/>
                <w:sz w:val="20"/>
                <w:lang w:eastAsia="en-US"/>
              </w:rPr>
            </w:pPr>
            <w:r w:rsidRPr="00015081">
              <w:rPr>
                <w:rFonts w:eastAsia="Century Gothic" w:cs="Arial"/>
                <w:b/>
                <w:sz w:val="20"/>
                <w:lang w:eastAsia="en-US"/>
              </w:rPr>
              <w:t>CORREO ELECTRÓNICO</w:t>
            </w:r>
          </w:p>
        </w:tc>
        <w:tc>
          <w:tcPr>
            <w:tcW w:w="1559" w:type="dxa"/>
            <w:tcBorders>
              <w:bottom w:val="single" w:sz="4" w:space="0" w:color="auto"/>
            </w:tcBorders>
            <w:shd w:val="clear" w:color="auto" w:fill="A8D08D" w:themeFill="accent6" w:themeFillTint="99"/>
            <w:vAlign w:val="center"/>
          </w:tcPr>
          <w:p w14:paraId="2E8E2533" w14:textId="77777777" w:rsidR="000826A5" w:rsidRPr="00015081" w:rsidRDefault="000826A5" w:rsidP="00455C52">
            <w:pPr>
              <w:widowControl/>
              <w:adjustRightInd/>
              <w:spacing w:before="120" w:line="240" w:lineRule="auto"/>
              <w:jc w:val="center"/>
              <w:rPr>
                <w:rFonts w:eastAsia="Century Gothic" w:cs="Arial"/>
                <w:b/>
                <w:sz w:val="20"/>
                <w:lang w:eastAsia="en-US"/>
              </w:rPr>
            </w:pPr>
            <w:r w:rsidRPr="00015081">
              <w:rPr>
                <w:rFonts w:eastAsia="Century Gothic" w:cs="Arial"/>
                <w:b/>
                <w:sz w:val="20"/>
                <w:lang w:eastAsia="en-US"/>
              </w:rPr>
              <w:t>TELÉFONO</w:t>
            </w:r>
          </w:p>
        </w:tc>
      </w:tr>
      <w:tr w:rsidR="000826A5" w:rsidRPr="00DA6706" w14:paraId="76C15D65" w14:textId="77777777" w:rsidTr="006E580A">
        <w:trPr>
          <w:trHeight w:val="74"/>
          <w:jc w:val="center"/>
        </w:trPr>
        <w:tc>
          <w:tcPr>
            <w:tcW w:w="1555" w:type="dxa"/>
            <w:tcBorders>
              <w:top w:val="single" w:sz="4" w:space="0" w:color="auto"/>
              <w:left w:val="single" w:sz="4" w:space="0" w:color="auto"/>
              <w:bottom w:val="single" w:sz="4" w:space="0" w:color="auto"/>
              <w:right w:val="single" w:sz="4" w:space="0" w:color="auto"/>
            </w:tcBorders>
            <w:vAlign w:val="center"/>
          </w:tcPr>
          <w:p w14:paraId="12BD2266" w14:textId="46F2E516" w:rsidR="000826A5" w:rsidRPr="00455C52" w:rsidRDefault="000826A5" w:rsidP="00455C52">
            <w:pPr>
              <w:widowControl/>
              <w:adjustRightInd/>
              <w:spacing w:before="120" w:line="240" w:lineRule="auto"/>
              <w:jc w:val="center"/>
              <w:rPr>
                <w:rFonts w:eastAsia="Century Gothic" w:cs="Arial"/>
                <w:szCs w:val="22"/>
                <w:lang w:eastAsia="en-US"/>
              </w:rPr>
            </w:pPr>
          </w:p>
        </w:tc>
        <w:tc>
          <w:tcPr>
            <w:tcW w:w="1842" w:type="dxa"/>
            <w:tcBorders>
              <w:top w:val="single" w:sz="4" w:space="0" w:color="auto"/>
              <w:left w:val="single" w:sz="4" w:space="0" w:color="auto"/>
              <w:bottom w:val="single" w:sz="4" w:space="0" w:color="auto"/>
              <w:right w:val="single" w:sz="4" w:space="0" w:color="auto"/>
            </w:tcBorders>
            <w:vAlign w:val="center"/>
          </w:tcPr>
          <w:p w14:paraId="7CDD5122" w14:textId="37580635" w:rsidR="000826A5" w:rsidRPr="00455C52" w:rsidRDefault="000826A5" w:rsidP="00455C52">
            <w:pPr>
              <w:widowControl/>
              <w:adjustRightInd/>
              <w:spacing w:before="120" w:line="240" w:lineRule="auto"/>
              <w:ind w:left="27"/>
              <w:jc w:val="center"/>
              <w:rPr>
                <w:rFonts w:eastAsia="Century Gothic" w:cs="Arial"/>
                <w:szCs w:val="22"/>
                <w:lang w:eastAsia="en-US"/>
              </w:rPr>
            </w:pPr>
          </w:p>
        </w:tc>
        <w:tc>
          <w:tcPr>
            <w:tcW w:w="3261" w:type="dxa"/>
            <w:tcBorders>
              <w:top w:val="single" w:sz="4" w:space="0" w:color="auto"/>
              <w:left w:val="single" w:sz="4" w:space="0" w:color="auto"/>
              <w:bottom w:val="single" w:sz="4" w:space="0" w:color="auto"/>
              <w:right w:val="single" w:sz="4" w:space="0" w:color="auto"/>
            </w:tcBorders>
            <w:vAlign w:val="center"/>
          </w:tcPr>
          <w:p w14:paraId="517E7A64" w14:textId="3DF9E878" w:rsidR="000826A5" w:rsidRPr="00455C52" w:rsidRDefault="000826A5" w:rsidP="00455C52">
            <w:pPr>
              <w:widowControl/>
              <w:adjustRightInd/>
              <w:spacing w:before="120" w:line="240" w:lineRule="auto"/>
              <w:jc w:val="center"/>
              <w:rPr>
                <w:rFonts w:eastAsia="Century Gothic" w:cs="Arial"/>
                <w:szCs w:val="22"/>
                <w:lang w:eastAsia="en-US"/>
              </w:rPr>
            </w:pPr>
          </w:p>
        </w:tc>
        <w:tc>
          <w:tcPr>
            <w:tcW w:w="1559" w:type="dxa"/>
            <w:tcBorders>
              <w:top w:val="single" w:sz="4" w:space="0" w:color="auto"/>
              <w:left w:val="single" w:sz="4" w:space="0" w:color="auto"/>
              <w:bottom w:val="single" w:sz="4" w:space="0" w:color="auto"/>
              <w:right w:val="single" w:sz="4" w:space="0" w:color="auto"/>
            </w:tcBorders>
            <w:vAlign w:val="center"/>
          </w:tcPr>
          <w:p w14:paraId="7C2A1DAD" w14:textId="0512D173" w:rsidR="000826A5" w:rsidRPr="00455C52" w:rsidRDefault="000826A5" w:rsidP="00455C52">
            <w:pPr>
              <w:widowControl/>
              <w:adjustRightInd/>
              <w:spacing w:before="120" w:line="240" w:lineRule="auto"/>
              <w:jc w:val="center"/>
              <w:rPr>
                <w:rFonts w:eastAsia="Century Gothic" w:cs="Arial"/>
                <w:szCs w:val="22"/>
                <w:lang w:eastAsia="en-US"/>
              </w:rPr>
            </w:pPr>
          </w:p>
        </w:tc>
      </w:tr>
    </w:tbl>
    <w:p w14:paraId="515AA449" w14:textId="7A4E42F2" w:rsidR="000826A5" w:rsidRPr="00DA6706" w:rsidRDefault="00647126" w:rsidP="00455C52">
      <w:pPr>
        <w:spacing w:line="240" w:lineRule="auto"/>
        <w:ind w:left="360" w:right="334"/>
        <w:jc w:val="left"/>
        <w:outlineLvl w:val="0"/>
        <w:rPr>
          <w:rFonts w:cs="Arial"/>
          <w:b/>
          <w:szCs w:val="22"/>
          <w:lang w:val="es-ES"/>
        </w:rPr>
      </w:pPr>
      <w:r w:rsidRPr="00DA6706">
        <w:rPr>
          <w:rFonts w:cs="Arial"/>
          <w:b/>
          <w:szCs w:val="22"/>
          <w:lang w:val="es-ES"/>
        </w:rPr>
        <w:t xml:space="preserve">Ejecutivo </w:t>
      </w:r>
      <w:r w:rsidR="000826A5" w:rsidRPr="00DA6706">
        <w:rPr>
          <w:rFonts w:cs="Arial"/>
          <w:b/>
          <w:szCs w:val="22"/>
          <w:lang w:val="es-ES"/>
        </w:rPr>
        <w:t>de la distribuidora</w:t>
      </w:r>
    </w:p>
    <w:tbl>
      <w:tblPr>
        <w:tblStyle w:val="Tablaconcuadrcula1"/>
        <w:tblW w:w="8217" w:type="dxa"/>
        <w:jc w:val="center"/>
        <w:tblLayout w:type="fixed"/>
        <w:tblLook w:val="0020" w:firstRow="1" w:lastRow="0" w:firstColumn="0" w:lastColumn="0" w:noHBand="0" w:noVBand="0"/>
      </w:tblPr>
      <w:tblGrid>
        <w:gridCol w:w="1555"/>
        <w:gridCol w:w="1842"/>
        <w:gridCol w:w="3261"/>
        <w:gridCol w:w="1559"/>
      </w:tblGrid>
      <w:tr w:rsidR="000826A5" w:rsidRPr="00DA6706" w14:paraId="595DCB69" w14:textId="77777777" w:rsidTr="00A24AA4">
        <w:trPr>
          <w:trHeight w:val="368"/>
          <w:jc w:val="center"/>
        </w:trPr>
        <w:tc>
          <w:tcPr>
            <w:tcW w:w="1555" w:type="dxa"/>
            <w:shd w:val="clear" w:color="auto" w:fill="4F81BD"/>
            <w:vAlign w:val="center"/>
          </w:tcPr>
          <w:p w14:paraId="76BAAFE8" w14:textId="77777777" w:rsidR="000826A5" w:rsidRPr="00015081" w:rsidRDefault="000826A5" w:rsidP="00455C52">
            <w:pPr>
              <w:widowControl/>
              <w:adjustRightInd/>
              <w:spacing w:before="120" w:line="240" w:lineRule="auto"/>
              <w:jc w:val="center"/>
              <w:rPr>
                <w:rFonts w:eastAsia="Century Gothic" w:cs="Arial"/>
                <w:b/>
                <w:sz w:val="20"/>
                <w:lang w:eastAsia="en-US"/>
              </w:rPr>
            </w:pPr>
            <w:r w:rsidRPr="00015081">
              <w:rPr>
                <w:rFonts w:eastAsia="Century Gothic" w:cs="Arial"/>
                <w:b/>
                <w:sz w:val="20"/>
                <w:lang w:eastAsia="en-US"/>
              </w:rPr>
              <w:t>NOMBRE</w:t>
            </w:r>
          </w:p>
        </w:tc>
        <w:tc>
          <w:tcPr>
            <w:tcW w:w="1842" w:type="dxa"/>
            <w:shd w:val="clear" w:color="auto" w:fill="4F81BD"/>
            <w:vAlign w:val="center"/>
          </w:tcPr>
          <w:p w14:paraId="72FB5DA0" w14:textId="77777777" w:rsidR="000826A5" w:rsidRPr="00015081" w:rsidRDefault="000826A5" w:rsidP="00455C52">
            <w:pPr>
              <w:widowControl/>
              <w:adjustRightInd/>
              <w:spacing w:before="120" w:line="240" w:lineRule="auto"/>
              <w:jc w:val="center"/>
              <w:rPr>
                <w:rFonts w:eastAsia="Century Gothic" w:cs="Arial"/>
                <w:b/>
                <w:sz w:val="20"/>
                <w:lang w:eastAsia="en-US"/>
              </w:rPr>
            </w:pPr>
            <w:r w:rsidRPr="00015081">
              <w:rPr>
                <w:rFonts w:eastAsia="Century Gothic" w:cs="Arial"/>
                <w:b/>
                <w:sz w:val="20"/>
                <w:lang w:eastAsia="en-US"/>
              </w:rPr>
              <w:t>CARGO</w:t>
            </w:r>
          </w:p>
        </w:tc>
        <w:tc>
          <w:tcPr>
            <w:tcW w:w="3261" w:type="dxa"/>
            <w:shd w:val="clear" w:color="auto" w:fill="4F81BD"/>
            <w:vAlign w:val="center"/>
          </w:tcPr>
          <w:p w14:paraId="3043B731" w14:textId="77777777" w:rsidR="000826A5" w:rsidRPr="00015081" w:rsidRDefault="000826A5" w:rsidP="00455C52">
            <w:pPr>
              <w:widowControl/>
              <w:adjustRightInd/>
              <w:spacing w:before="120" w:line="240" w:lineRule="auto"/>
              <w:jc w:val="center"/>
              <w:rPr>
                <w:rFonts w:eastAsia="Century Gothic" w:cs="Arial"/>
                <w:b/>
                <w:sz w:val="20"/>
                <w:lang w:eastAsia="en-US"/>
              </w:rPr>
            </w:pPr>
            <w:r w:rsidRPr="00015081">
              <w:rPr>
                <w:rFonts w:eastAsia="Century Gothic" w:cs="Arial"/>
                <w:b/>
                <w:sz w:val="20"/>
                <w:lang w:eastAsia="en-US"/>
              </w:rPr>
              <w:t>CORREO ELECTRÓNICO</w:t>
            </w:r>
          </w:p>
        </w:tc>
        <w:tc>
          <w:tcPr>
            <w:tcW w:w="1559" w:type="dxa"/>
            <w:shd w:val="clear" w:color="auto" w:fill="4F81BD"/>
            <w:vAlign w:val="center"/>
          </w:tcPr>
          <w:p w14:paraId="30D79437" w14:textId="77777777" w:rsidR="000826A5" w:rsidRPr="00015081" w:rsidRDefault="000826A5" w:rsidP="00455C52">
            <w:pPr>
              <w:widowControl/>
              <w:adjustRightInd/>
              <w:spacing w:before="120" w:line="240" w:lineRule="auto"/>
              <w:jc w:val="center"/>
              <w:rPr>
                <w:rFonts w:eastAsia="Century Gothic" w:cs="Arial"/>
                <w:b/>
                <w:sz w:val="20"/>
                <w:lang w:eastAsia="en-US"/>
              </w:rPr>
            </w:pPr>
            <w:r w:rsidRPr="00015081">
              <w:rPr>
                <w:rFonts w:eastAsia="Century Gothic" w:cs="Arial"/>
                <w:b/>
                <w:sz w:val="20"/>
                <w:lang w:eastAsia="en-US"/>
              </w:rPr>
              <w:t>TELÉFONO</w:t>
            </w:r>
          </w:p>
        </w:tc>
      </w:tr>
      <w:tr w:rsidR="000826A5" w:rsidRPr="00DA6706" w14:paraId="2E7C45B1" w14:textId="77777777" w:rsidTr="00A24AA4">
        <w:trPr>
          <w:trHeight w:val="74"/>
          <w:jc w:val="center"/>
        </w:trPr>
        <w:tc>
          <w:tcPr>
            <w:tcW w:w="1555" w:type="dxa"/>
            <w:vAlign w:val="center"/>
          </w:tcPr>
          <w:p w14:paraId="7E515548" w14:textId="479DDC65" w:rsidR="000826A5" w:rsidRPr="00455C52" w:rsidRDefault="000826A5" w:rsidP="00455C52">
            <w:pPr>
              <w:widowControl/>
              <w:adjustRightInd/>
              <w:spacing w:before="120" w:line="240" w:lineRule="auto"/>
              <w:jc w:val="center"/>
              <w:rPr>
                <w:rFonts w:eastAsia="Century Gothic" w:cs="Arial"/>
                <w:szCs w:val="22"/>
                <w:lang w:eastAsia="en-US"/>
              </w:rPr>
            </w:pPr>
          </w:p>
        </w:tc>
        <w:tc>
          <w:tcPr>
            <w:tcW w:w="1842" w:type="dxa"/>
            <w:vAlign w:val="center"/>
          </w:tcPr>
          <w:p w14:paraId="114198B4" w14:textId="4E3E505D" w:rsidR="000826A5" w:rsidRPr="00455C52" w:rsidRDefault="000826A5" w:rsidP="00455C52">
            <w:pPr>
              <w:widowControl/>
              <w:adjustRightInd/>
              <w:spacing w:before="120" w:line="240" w:lineRule="auto"/>
              <w:ind w:left="27"/>
              <w:jc w:val="center"/>
              <w:rPr>
                <w:rFonts w:eastAsia="Century Gothic" w:cs="Arial"/>
                <w:szCs w:val="22"/>
                <w:lang w:eastAsia="en-US"/>
              </w:rPr>
            </w:pPr>
          </w:p>
        </w:tc>
        <w:tc>
          <w:tcPr>
            <w:tcW w:w="3261" w:type="dxa"/>
            <w:vAlign w:val="center"/>
          </w:tcPr>
          <w:p w14:paraId="1C8BFA73" w14:textId="5D598488" w:rsidR="000826A5" w:rsidRPr="00455C52" w:rsidRDefault="000826A5" w:rsidP="00455C52">
            <w:pPr>
              <w:widowControl/>
              <w:adjustRightInd/>
              <w:spacing w:before="120" w:line="240" w:lineRule="auto"/>
              <w:jc w:val="center"/>
              <w:rPr>
                <w:rFonts w:eastAsia="Century Gothic" w:cs="Arial"/>
                <w:szCs w:val="22"/>
                <w:lang w:eastAsia="en-US"/>
              </w:rPr>
            </w:pPr>
          </w:p>
        </w:tc>
        <w:tc>
          <w:tcPr>
            <w:tcW w:w="1559" w:type="dxa"/>
            <w:vAlign w:val="center"/>
          </w:tcPr>
          <w:p w14:paraId="4113C513" w14:textId="3A90BAC2" w:rsidR="000826A5" w:rsidRPr="00455C52" w:rsidRDefault="000826A5" w:rsidP="00455C52">
            <w:pPr>
              <w:widowControl/>
              <w:adjustRightInd/>
              <w:spacing w:before="120" w:line="240" w:lineRule="auto"/>
              <w:jc w:val="center"/>
              <w:rPr>
                <w:rFonts w:eastAsia="Century Gothic" w:cs="Arial"/>
                <w:szCs w:val="22"/>
                <w:lang w:eastAsia="en-US"/>
              </w:rPr>
            </w:pPr>
          </w:p>
        </w:tc>
      </w:tr>
    </w:tbl>
    <w:p w14:paraId="39933A23" w14:textId="77777777" w:rsidR="00755B46" w:rsidRPr="00DA6706" w:rsidRDefault="00755B46" w:rsidP="00455C52">
      <w:pPr>
        <w:widowControl/>
        <w:adjustRightInd/>
        <w:spacing w:line="240" w:lineRule="auto"/>
        <w:jc w:val="left"/>
        <w:rPr>
          <w:rFonts w:cs="Arial"/>
          <w:szCs w:val="22"/>
        </w:rPr>
      </w:pPr>
    </w:p>
    <w:p w14:paraId="4C2E0114" w14:textId="18BB0462" w:rsidR="00755B46" w:rsidRPr="00DA6706" w:rsidRDefault="00755B46" w:rsidP="00455C52">
      <w:pPr>
        <w:spacing w:line="240" w:lineRule="auto"/>
        <w:ind w:left="360" w:right="334"/>
        <w:jc w:val="left"/>
        <w:outlineLvl w:val="0"/>
        <w:rPr>
          <w:rFonts w:cs="Arial"/>
          <w:b/>
          <w:szCs w:val="22"/>
          <w:lang w:val="es-ES"/>
        </w:rPr>
      </w:pPr>
      <w:commentRangeStart w:id="20"/>
      <w:r w:rsidRPr="00DA6706">
        <w:rPr>
          <w:rFonts w:cs="Arial"/>
          <w:b/>
          <w:szCs w:val="22"/>
          <w:lang w:val="es-ES"/>
        </w:rPr>
        <w:t>Contactos control de energía o medida del PMGD</w:t>
      </w:r>
      <w:commentRangeEnd w:id="20"/>
      <w:r w:rsidR="000B3B5B" w:rsidRPr="00DA6706">
        <w:rPr>
          <w:rStyle w:val="Refdecomentario"/>
          <w:rFonts w:cs="Arial"/>
          <w:b/>
          <w:sz w:val="22"/>
          <w:szCs w:val="22"/>
          <w:lang w:val="es-ES"/>
        </w:rPr>
        <w:commentReference w:id="20"/>
      </w:r>
    </w:p>
    <w:tbl>
      <w:tblPr>
        <w:tblStyle w:val="Tablaconcuadrcula1"/>
        <w:tblW w:w="8217" w:type="dxa"/>
        <w:jc w:val="center"/>
        <w:tblLayout w:type="fixed"/>
        <w:tblLook w:val="0020" w:firstRow="1" w:lastRow="0" w:firstColumn="0" w:lastColumn="0" w:noHBand="0" w:noVBand="0"/>
      </w:tblPr>
      <w:tblGrid>
        <w:gridCol w:w="1555"/>
        <w:gridCol w:w="1842"/>
        <w:gridCol w:w="3261"/>
        <w:gridCol w:w="1559"/>
      </w:tblGrid>
      <w:tr w:rsidR="00755B46" w:rsidRPr="00DA6706" w14:paraId="73A4C929" w14:textId="77777777" w:rsidTr="009A2519">
        <w:trPr>
          <w:trHeight w:val="368"/>
          <w:jc w:val="center"/>
        </w:trPr>
        <w:tc>
          <w:tcPr>
            <w:tcW w:w="1555" w:type="dxa"/>
            <w:tcBorders>
              <w:bottom w:val="single" w:sz="4" w:space="0" w:color="auto"/>
            </w:tcBorders>
            <w:shd w:val="clear" w:color="auto" w:fill="A8D08D" w:themeFill="accent6" w:themeFillTint="99"/>
            <w:vAlign w:val="center"/>
          </w:tcPr>
          <w:p w14:paraId="1BEC2F4A" w14:textId="77777777" w:rsidR="00755B46" w:rsidRPr="00015081" w:rsidRDefault="00755B46" w:rsidP="00455C52">
            <w:pPr>
              <w:widowControl/>
              <w:adjustRightInd/>
              <w:spacing w:before="120" w:line="240" w:lineRule="auto"/>
              <w:jc w:val="center"/>
              <w:rPr>
                <w:rFonts w:eastAsia="Century Gothic" w:cs="Arial"/>
                <w:b/>
                <w:sz w:val="20"/>
                <w:lang w:eastAsia="en-US"/>
              </w:rPr>
            </w:pPr>
            <w:r w:rsidRPr="00015081">
              <w:rPr>
                <w:rFonts w:eastAsia="Century Gothic" w:cs="Arial"/>
                <w:b/>
                <w:sz w:val="20"/>
                <w:lang w:eastAsia="en-US"/>
              </w:rPr>
              <w:t>NOMBRE</w:t>
            </w:r>
          </w:p>
        </w:tc>
        <w:tc>
          <w:tcPr>
            <w:tcW w:w="1842" w:type="dxa"/>
            <w:tcBorders>
              <w:bottom w:val="single" w:sz="4" w:space="0" w:color="auto"/>
            </w:tcBorders>
            <w:shd w:val="clear" w:color="auto" w:fill="A8D08D" w:themeFill="accent6" w:themeFillTint="99"/>
            <w:vAlign w:val="center"/>
          </w:tcPr>
          <w:p w14:paraId="4EDEE740" w14:textId="77777777" w:rsidR="00755B46" w:rsidRPr="00015081" w:rsidRDefault="00755B46" w:rsidP="00455C52">
            <w:pPr>
              <w:widowControl/>
              <w:adjustRightInd/>
              <w:spacing w:before="120" w:line="240" w:lineRule="auto"/>
              <w:jc w:val="center"/>
              <w:rPr>
                <w:rFonts w:eastAsia="Century Gothic" w:cs="Arial"/>
                <w:b/>
                <w:sz w:val="20"/>
                <w:lang w:eastAsia="en-US"/>
              </w:rPr>
            </w:pPr>
            <w:r w:rsidRPr="00015081">
              <w:rPr>
                <w:rFonts w:eastAsia="Century Gothic" w:cs="Arial"/>
                <w:b/>
                <w:sz w:val="20"/>
                <w:lang w:eastAsia="en-US"/>
              </w:rPr>
              <w:t>CARGO</w:t>
            </w:r>
          </w:p>
        </w:tc>
        <w:tc>
          <w:tcPr>
            <w:tcW w:w="3261" w:type="dxa"/>
            <w:tcBorders>
              <w:bottom w:val="single" w:sz="4" w:space="0" w:color="auto"/>
            </w:tcBorders>
            <w:shd w:val="clear" w:color="auto" w:fill="A8D08D" w:themeFill="accent6" w:themeFillTint="99"/>
            <w:vAlign w:val="center"/>
          </w:tcPr>
          <w:p w14:paraId="585A5306" w14:textId="77777777" w:rsidR="00755B46" w:rsidRPr="00015081" w:rsidRDefault="00755B46" w:rsidP="00455C52">
            <w:pPr>
              <w:widowControl/>
              <w:adjustRightInd/>
              <w:spacing w:before="120" w:line="240" w:lineRule="auto"/>
              <w:jc w:val="center"/>
              <w:rPr>
                <w:rFonts w:eastAsia="Century Gothic" w:cs="Arial"/>
                <w:b/>
                <w:sz w:val="20"/>
                <w:lang w:eastAsia="en-US"/>
              </w:rPr>
            </w:pPr>
            <w:r w:rsidRPr="00015081">
              <w:rPr>
                <w:rFonts w:eastAsia="Century Gothic" w:cs="Arial"/>
                <w:b/>
                <w:sz w:val="20"/>
                <w:lang w:eastAsia="en-US"/>
              </w:rPr>
              <w:t>CORREO ELECTRÓNICO</w:t>
            </w:r>
          </w:p>
        </w:tc>
        <w:tc>
          <w:tcPr>
            <w:tcW w:w="1559" w:type="dxa"/>
            <w:tcBorders>
              <w:bottom w:val="single" w:sz="4" w:space="0" w:color="auto"/>
            </w:tcBorders>
            <w:shd w:val="clear" w:color="auto" w:fill="A8D08D" w:themeFill="accent6" w:themeFillTint="99"/>
            <w:vAlign w:val="center"/>
          </w:tcPr>
          <w:p w14:paraId="1C2FDFAE" w14:textId="77777777" w:rsidR="00755B46" w:rsidRPr="00015081" w:rsidRDefault="00755B46" w:rsidP="00455C52">
            <w:pPr>
              <w:widowControl/>
              <w:adjustRightInd/>
              <w:spacing w:before="120" w:line="240" w:lineRule="auto"/>
              <w:jc w:val="center"/>
              <w:rPr>
                <w:rFonts w:eastAsia="Century Gothic" w:cs="Arial"/>
                <w:b/>
                <w:sz w:val="20"/>
                <w:lang w:eastAsia="en-US"/>
              </w:rPr>
            </w:pPr>
            <w:r w:rsidRPr="00015081">
              <w:rPr>
                <w:rFonts w:eastAsia="Century Gothic" w:cs="Arial"/>
                <w:b/>
                <w:sz w:val="20"/>
                <w:lang w:eastAsia="en-US"/>
              </w:rPr>
              <w:t>TELÉFONO</w:t>
            </w:r>
          </w:p>
        </w:tc>
      </w:tr>
      <w:tr w:rsidR="00755B46" w:rsidRPr="00DA6706" w14:paraId="3F2868CD" w14:textId="77777777" w:rsidTr="00E0380B">
        <w:trPr>
          <w:trHeight w:val="74"/>
          <w:jc w:val="center"/>
        </w:trPr>
        <w:tc>
          <w:tcPr>
            <w:tcW w:w="1555" w:type="dxa"/>
            <w:tcBorders>
              <w:top w:val="single" w:sz="4" w:space="0" w:color="auto"/>
              <w:left w:val="single" w:sz="4" w:space="0" w:color="auto"/>
              <w:bottom w:val="single" w:sz="4" w:space="0" w:color="auto"/>
              <w:right w:val="single" w:sz="4" w:space="0" w:color="auto"/>
            </w:tcBorders>
            <w:vAlign w:val="center"/>
          </w:tcPr>
          <w:p w14:paraId="13C61785" w14:textId="77777777" w:rsidR="00755B46" w:rsidRPr="00455C52" w:rsidRDefault="00755B46" w:rsidP="00455C52">
            <w:pPr>
              <w:widowControl/>
              <w:adjustRightInd/>
              <w:spacing w:before="120" w:line="240" w:lineRule="auto"/>
              <w:jc w:val="center"/>
              <w:rPr>
                <w:rFonts w:eastAsia="Century Gothic" w:cs="Arial"/>
                <w:szCs w:val="22"/>
                <w:lang w:eastAsia="en-US"/>
              </w:rPr>
            </w:pPr>
          </w:p>
        </w:tc>
        <w:tc>
          <w:tcPr>
            <w:tcW w:w="1842" w:type="dxa"/>
            <w:tcBorders>
              <w:top w:val="single" w:sz="4" w:space="0" w:color="auto"/>
              <w:left w:val="single" w:sz="4" w:space="0" w:color="auto"/>
              <w:bottom w:val="single" w:sz="4" w:space="0" w:color="auto"/>
              <w:right w:val="single" w:sz="4" w:space="0" w:color="auto"/>
            </w:tcBorders>
            <w:vAlign w:val="center"/>
          </w:tcPr>
          <w:p w14:paraId="3180F2E7" w14:textId="77777777" w:rsidR="00755B46" w:rsidRPr="00455C52" w:rsidRDefault="00755B46" w:rsidP="00455C52">
            <w:pPr>
              <w:widowControl/>
              <w:adjustRightInd/>
              <w:spacing w:before="120" w:line="240" w:lineRule="auto"/>
              <w:ind w:left="27"/>
              <w:jc w:val="center"/>
              <w:rPr>
                <w:rFonts w:eastAsia="Century Gothic" w:cs="Arial"/>
                <w:szCs w:val="22"/>
                <w:lang w:eastAsia="en-US"/>
              </w:rPr>
            </w:pPr>
          </w:p>
        </w:tc>
        <w:tc>
          <w:tcPr>
            <w:tcW w:w="3261" w:type="dxa"/>
            <w:tcBorders>
              <w:top w:val="single" w:sz="4" w:space="0" w:color="auto"/>
              <w:left w:val="single" w:sz="4" w:space="0" w:color="auto"/>
              <w:bottom w:val="single" w:sz="4" w:space="0" w:color="auto"/>
              <w:right w:val="single" w:sz="4" w:space="0" w:color="auto"/>
            </w:tcBorders>
            <w:vAlign w:val="center"/>
          </w:tcPr>
          <w:p w14:paraId="3AF35A7D" w14:textId="77777777" w:rsidR="00755B46" w:rsidRPr="00455C52" w:rsidRDefault="00755B46" w:rsidP="00455C52">
            <w:pPr>
              <w:widowControl/>
              <w:adjustRightInd/>
              <w:spacing w:before="120" w:line="240" w:lineRule="auto"/>
              <w:jc w:val="center"/>
              <w:rPr>
                <w:rFonts w:eastAsia="Century Gothic" w:cs="Arial"/>
                <w:szCs w:val="22"/>
                <w:lang w:eastAsia="en-US"/>
              </w:rPr>
            </w:pPr>
          </w:p>
        </w:tc>
        <w:tc>
          <w:tcPr>
            <w:tcW w:w="1559" w:type="dxa"/>
            <w:tcBorders>
              <w:top w:val="single" w:sz="4" w:space="0" w:color="auto"/>
              <w:left w:val="single" w:sz="4" w:space="0" w:color="auto"/>
              <w:bottom w:val="single" w:sz="4" w:space="0" w:color="auto"/>
              <w:right w:val="single" w:sz="4" w:space="0" w:color="auto"/>
            </w:tcBorders>
            <w:vAlign w:val="center"/>
          </w:tcPr>
          <w:p w14:paraId="24E34DB2" w14:textId="77777777" w:rsidR="00755B46" w:rsidRPr="00455C52" w:rsidRDefault="00755B46" w:rsidP="00455C52">
            <w:pPr>
              <w:widowControl/>
              <w:adjustRightInd/>
              <w:spacing w:before="120" w:line="240" w:lineRule="auto"/>
              <w:jc w:val="center"/>
              <w:rPr>
                <w:rFonts w:eastAsia="Century Gothic" w:cs="Arial"/>
                <w:szCs w:val="22"/>
                <w:lang w:eastAsia="en-US"/>
              </w:rPr>
            </w:pPr>
          </w:p>
        </w:tc>
      </w:tr>
    </w:tbl>
    <w:p w14:paraId="091F26E2" w14:textId="77777777" w:rsidR="00755B46" w:rsidRPr="00DA6706" w:rsidRDefault="00755B46" w:rsidP="00455C52">
      <w:pPr>
        <w:widowControl/>
        <w:adjustRightInd/>
        <w:spacing w:after="160" w:line="240" w:lineRule="auto"/>
        <w:jc w:val="left"/>
        <w:rPr>
          <w:rFonts w:cs="Arial"/>
          <w:b/>
          <w:szCs w:val="22"/>
        </w:rPr>
      </w:pPr>
    </w:p>
    <w:p w14:paraId="67306145" w14:textId="514F41DB" w:rsidR="00755B46" w:rsidRPr="00DA6706" w:rsidRDefault="00755B46" w:rsidP="00455C52">
      <w:pPr>
        <w:spacing w:line="240" w:lineRule="auto"/>
        <w:ind w:left="360" w:right="334"/>
        <w:jc w:val="left"/>
        <w:outlineLvl w:val="0"/>
        <w:rPr>
          <w:rFonts w:cs="Arial"/>
          <w:b/>
          <w:szCs w:val="22"/>
          <w:lang w:val="es-ES"/>
        </w:rPr>
      </w:pPr>
      <w:r w:rsidRPr="00DA6706">
        <w:rPr>
          <w:rFonts w:cs="Arial"/>
          <w:b/>
          <w:szCs w:val="22"/>
          <w:lang w:val="es-ES"/>
        </w:rPr>
        <w:t>Contactos control de energía o medida de la distribuidora</w:t>
      </w:r>
    </w:p>
    <w:tbl>
      <w:tblPr>
        <w:tblStyle w:val="Tablaconcuadrcula1"/>
        <w:tblW w:w="8217" w:type="dxa"/>
        <w:jc w:val="center"/>
        <w:tblLayout w:type="fixed"/>
        <w:tblLook w:val="0020" w:firstRow="1" w:lastRow="0" w:firstColumn="0" w:lastColumn="0" w:noHBand="0" w:noVBand="0"/>
      </w:tblPr>
      <w:tblGrid>
        <w:gridCol w:w="1555"/>
        <w:gridCol w:w="1842"/>
        <w:gridCol w:w="3261"/>
        <w:gridCol w:w="1559"/>
      </w:tblGrid>
      <w:tr w:rsidR="00755B46" w:rsidRPr="00DA6706" w14:paraId="6B8E5F16" w14:textId="77777777" w:rsidTr="00E0380B">
        <w:trPr>
          <w:trHeight w:val="368"/>
          <w:jc w:val="center"/>
        </w:trPr>
        <w:tc>
          <w:tcPr>
            <w:tcW w:w="1555" w:type="dxa"/>
            <w:shd w:val="clear" w:color="auto" w:fill="4F81BD"/>
            <w:vAlign w:val="center"/>
          </w:tcPr>
          <w:p w14:paraId="46109518" w14:textId="77777777" w:rsidR="00755B46" w:rsidRPr="00015081" w:rsidRDefault="00755B46" w:rsidP="00455C52">
            <w:pPr>
              <w:widowControl/>
              <w:adjustRightInd/>
              <w:spacing w:before="120" w:line="240" w:lineRule="auto"/>
              <w:jc w:val="center"/>
              <w:rPr>
                <w:rFonts w:eastAsia="Century Gothic" w:cs="Arial"/>
                <w:b/>
                <w:sz w:val="20"/>
                <w:lang w:eastAsia="en-US"/>
              </w:rPr>
            </w:pPr>
            <w:r w:rsidRPr="00015081">
              <w:rPr>
                <w:rFonts w:eastAsia="Century Gothic" w:cs="Arial"/>
                <w:b/>
                <w:sz w:val="20"/>
                <w:lang w:eastAsia="en-US"/>
              </w:rPr>
              <w:t>NOMBRE</w:t>
            </w:r>
          </w:p>
        </w:tc>
        <w:tc>
          <w:tcPr>
            <w:tcW w:w="1842" w:type="dxa"/>
            <w:shd w:val="clear" w:color="auto" w:fill="4F81BD"/>
            <w:vAlign w:val="center"/>
          </w:tcPr>
          <w:p w14:paraId="05348B52" w14:textId="77777777" w:rsidR="00755B46" w:rsidRPr="00015081" w:rsidRDefault="00755B46" w:rsidP="00455C52">
            <w:pPr>
              <w:widowControl/>
              <w:adjustRightInd/>
              <w:spacing w:before="120" w:line="240" w:lineRule="auto"/>
              <w:jc w:val="center"/>
              <w:rPr>
                <w:rFonts w:eastAsia="Century Gothic" w:cs="Arial"/>
                <w:b/>
                <w:sz w:val="20"/>
                <w:lang w:eastAsia="en-US"/>
              </w:rPr>
            </w:pPr>
            <w:r w:rsidRPr="00015081">
              <w:rPr>
                <w:rFonts w:eastAsia="Century Gothic" w:cs="Arial"/>
                <w:b/>
                <w:sz w:val="20"/>
                <w:lang w:eastAsia="en-US"/>
              </w:rPr>
              <w:t>CARGO</w:t>
            </w:r>
          </w:p>
        </w:tc>
        <w:tc>
          <w:tcPr>
            <w:tcW w:w="3261" w:type="dxa"/>
            <w:shd w:val="clear" w:color="auto" w:fill="4F81BD"/>
            <w:vAlign w:val="center"/>
          </w:tcPr>
          <w:p w14:paraId="4BD174D9" w14:textId="77777777" w:rsidR="00755B46" w:rsidRPr="00015081" w:rsidRDefault="00755B46" w:rsidP="00455C52">
            <w:pPr>
              <w:widowControl/>
              <w:adjustRightInd/>
              <w:spacing w:before="120" w:line="240" w:lineRule="auto"/>
              <w:jc w:val="center"/>
              <w:rPr>
                <w:rFonts w:eastAsia="Century Gothic" w:cs="Arial"/>
                <w:b/>
                <w:sz w:val="20"/>
                <w:lang w:eastAsia="en-US"/>
              </w:rPr>
            </w:pPr>
            <w:r w:rsidRPr="00015081">
              <w:rPr>
                <w:rFonts w:eastAsia="Century Gothic" w:cs="Arial"/>
                <w:b/>
                <w:sz w:val="20"/>
                <w:lang w:eastAsia="en-US"/>
              </w:rPr>
              <w:t>CORREO ELECTRÓNICO</w:t>
            </w:r>
          </w:p>
        </w:tc>
        <w:tc>
          <w:tcPr>
            <w:tcW w:w="1559" w:type="dxa"/>
            <w:shd w:val="clear" w:color="auto" w:fill="4F81BD"/>
            <w:vAlign w:val="center"/>
          </w:tcPr>
          <w:p w14:paraId="3D7C7B2E" w14:textId="77777777" w:rsidR="00755B46" w:rsidRPr="00015081" w:rsidRDefault="00755B46" w:rsidP="00455C52">
            <w:pPr>
              <w:widowControl/>
              <w:adjustRightInd/>
              <w:spacing w:before="120" w:line="240" w:lineRule="auto"/>
              <w:jc w:val="center"/>
              <w:rPr>
                <w:rFonts w:eastAsia="Century Gothic" w:cs="Arial"/>
                <w:b/>
                <w:sz w:val="20"/>
                <w:lang w:eastAsia="en-US"/>
              </w:rPr>
            </w:pPr>
            <w:r w:rsidRPr="00015081">
              <w:rPr>
                <w:rFonts w:eastAsia="Century Gothic" w:cs="Arial"/>
                <w:b/>
                <w:sz w:val="20"/>
                <w:lang w:eastAsia="en-US"/>
              </w:rPr>
              <w:t>TELÉFONO</w:t>
            </w:r>
          </w:p>
        </w:tc>
      </w:tr>
      <w:tr w:rsidR="00755B46" w:rsidRPr="00DA6706" w14:paraId="39B4CBCD" w14:textId="77777777" w:rsidTr="00E0380B">
        <w:trPr>
          <w:trHeight w:val="74"/>
          <w:jc w:val="center"/>
        </w:trPr>
        <w:tc>
          <w:tcPr>
            <w:tcW w:w="1555" w:type="dxa"/>
            <w:vAlign w:val="center"/>
          </w:tcPr>
          <w:p w14:paraId="4FE2C4DB" w14:textId="77777777" w:rsidR="00755B46" w:rsidRPr="00455C52" w:rsidRDefault="00755B46" w:rsidP="00455C52">
            <w:pPr>
              <w:widowControl/>
              <w:adjustRightInd/>
              <w:spacing w:before="120" w:line="240" w:lineRule="auto"/>
              <w:jc w:val="center"/>
              <w:rPr>
                <w:rFonts w:eastAsia="Century Gothic" w:cs="Arial"/>
                <w:szCs w:val="22"/>
                <w:lang w:eastAsia="en-US"/>
              </w:rPr>
            </w:pPr>
          </w:p>
        </w:tc>
        <w:tc>
          <w:tcPr>
            <w:tcW w:w="1842" w:type="dxa"/>
            <w:vAlign w:val="center"/>
          </w:tcPr>
          <w:p w14:paraId="49A6D4C2" w14:textId="77777777" w:rsidR="00755B46" w:rsidRPr="00455C52" w:rsidRDefault="00755B46" w:rsidP="00455C52">
            <w:pPr>
              <w:widowControl/>
              <w:adjustRightInd/>
              <w:spacing w:before="120" w:line="240" w:lineRule="auto"/>
              <w:ind w:left="27"/>
              <w:jc w:val="center"/>
              <w:rPr>
                <w:rFonts w:eastAsia="Century Gothic" w:cs="Arial"/>
                <w:szCs w:val="22"/>
                <w:lang w:eastAsia="en-US"/>
              </w:rPr>
            </w:pPr>
          </w:p>
        </w:tc>
        <w:tc>
          <w:tcPr>
            <w:tcW w:w="3261" w:type="dxa"/>
            <w:vAlign w:val="center"/>
          </w:tcPr>
          <w:p w14:paraId="203CF018" w14:textId="77777777" w:rsidR="00755B46" w:rsidRPr="00455C52" w:rsidRDefault="00755B46" w:rsidP="00455C52">
            <w:pPr>
              <w:widowControl/>
              <w:adjustRightInd/>
              <w:spacing w:before="120" w:line="240" w:lineRule="auto"/>
              <w:jc w:val="center"/>
              <w:rPr>
                <w:rFonts w:eastAsia="Century Gothic" w:cs="Arial"/>
                <w:szCs w:val="22"/>
                <w:lang w:eastAsia="en-US"/>
              </w:rPr>
            </w:pPr>
          </w:p>
        </w:tc>
        <w:tc>
          <w:tcPr>
            <w:tcW w:w="1559" w:type="dxa"/>
            <w:vAlign w:val="center"/>
          </w:tcPr>
          <w:p w14:paraId="5CD3857C" w14:textId="77777777" w:rsidR="00755B46" w:rsidRPr="00455C52" w:rsidRDefault="00755B46" w:rsidP="00455C52">
            <w:pPr>
              <w:widowControl/>
              <w:adjustRightInd/>
              <w:spacing w:before="120" w:line="240" w:lineRule="auto"/>
              <w:jc w:val="center"/>
              <w:rPr>
                <w:rFonts w:eastAsia="Century Gothic" w:cs="Arial"/>
                <w:szCs w:val="22"/>
                <w:lang w:eastAsia="en-US"/>
              </w:rPr>
            </w:pPr>
          </w:p>
        </w:tc>
      </w:tr>
    </w:tbl>
    <w:p w14:paraId="5C8D4A58" w14:textId="77777777" w:rsidR="009A2519" w:rsidRDefault="009A2519" w:rsidP="00455C52">
      <w:pPr>
        <w:widowControl/>
        <w:adjustRightInd/>
        <w:spacing w:after="160" w:line="240" w:lineRule="auto"/>
        <w:jc w:val="left"/>
        <w:rPr>
          <w:rFonts w:cs="Arial"/>
          <w:b/>
          <w:szCs w:val="22"/>
          <w:lang w:val="es-ES"/>
        </w:rPr>
      </w:pPr>
    </w:p>
    <w:p w14:paraId="4AD5EAD2" w14:textId="77777777" w:rsidR="00015081" w:rsidRDefault="00015081" w:rsidP="00455C52">
      <w:pPr>
        <w:widowControl/>
        <w:adjustRightInd/>
        <w:spacing w:after="160" w:line="240" w:lineRule="auto"/>
        <w:jc w:val="left"/>
        <w:rPr>
          <w:rFonts w:cs="Arial"/>
          <w:b/>
          <w:szCs w:val="22"/>
          <w:lang w:val="es-ES"/>
        </w:rPr>
      </w:pPr>
    </w:p>
    <w:p w14:paraId="53D4CA3F" w14:textId="77777777" w:rsidR="00015081" w:rsidRDefault="00015081" w:rsidP="00455C52">
      <w:pPr>
        <w:widowControl/>
        <w:adjustRightInd/>
        <w:spacing w:after="160" w:line="240" w:lineRule="auto"/>
        <w:jc w:val="left"/>
        <w:rPr>
          <w:rFonts w:cs="Arial"/>
          <w:b/>
          <w:szCs w:val="22"/>
          <w:lang w:val="es-ES"/>
        </w:rPr>
      </w:pPr>
    </w:p>
    <w:p w14:paraId="633B6430" w14:textId="77777777" w:rsidR="00015081" w:rsidRDefault="00015081" w:rsidP="00455C52">
      <w:pPr>
        <w:widowControl/>
        <w:adjustRightInd/>
        <w:spacing w:after="160" w:line="240" w:lineRule="auto"/>
        <w:jc w:val="left"/>
        <w:rPr>
          <w:rFonts w:cs="Arial"/>
          <w:b/>
          <w:szCs w:val="22"/>
          <w:lang w:val="es-ES"/>
        </w:rPr>
      </w:pPr>
    </w:p>
    <w:p w14:paraId="4C28D96D" w14:textId="77777777" w:rsidR="00015081" w:rsidRDefault="00015081" w:rsidP="00455C52">
      <w:pPr>
        <w:widowControl/>
        <w:adjustRightInd/>
        <w:spacing w:after="160" w:line="240" w:lineRule="auto"/>
        <w:jc w:val="left"/>
        <w:rPr>
          <w:rFonts w:cs="Arial"/>
          <w:b/>
          <w:szCs w:val="22"/>
          <w:lang w:val="es-ES"/>
        </w:rPr>
      </w:pPr>
    </w:p>
    <w:p w14:paraId="06A73A42" w14:textId="77777777" w:rsidR="00A65C3E" w:rsidRDefault="00A65C3E" w:rsidP="00455C52">
      <w:pPr>
        <w:widowControl/>
        <w:adjustRightInd/>
        <w:spacing w:after="160" w:line="240" w:lineRule="auto"/>
        <w:jc w:val="left"/>
        <w:rPr>
          <w:rFonts w:cs="Arial"/>
          <w:b/>
          <w:szCs w:val="22"/>
          <w:lang w:val="es-ES"/>
        </w:rPr>
      </w:pPr>
    </w:p>
    <w:p w14:paraId="262F8065" w14:textId="77777777" w:rsidR="00015081" w:rsidRDefault="00015081" w:rsidP="00455C52">
      <w:pPr>
        <w:widowControl/>
        <w:adjustRightInd/>
        <w:spacing w:after="160" w:line="240" w:lineRule="auto"/>
        <w:jc w:val="left"/>
        <w:rPr>
          <w:rFonts w:cs="Arial"/>
          <w:b/>
          <w:szCs w:val="22"/>
          <w:lang w:val="es-ES"/>
        </w:rPr>
      </w:pPr>
    </w:p>
    <w:p w14:paraId="24F8A7B0" w14:textId="77777777" w:rsidR="00015081" w:rsidRPr="00DA6706" w:rsidRDefault="00015081" w:rsidP="00455C52">
      <w:pPr>
        <w:widowControl/>
        <w:adjustRightInd/>
        <w:spacing w:after="160" w:line="240" w:lineRule="auto"/>
        <w:jc w:val="left"/>
        <w:rPr>
          <w:rFonts w:cs="Arial"/>
          <w:b/>
          <w:szCs w:val="22"/>
          <w:lang w:val="es-ES"/>
        </w:rPr>
      </w:pPr>
    </w:p>
    <w:p w14:paraId="6649A081" w14:textId="448A609B" w:rsidR="006E580A" w:rsidRPr="00DA6706" w:rsidRDefault="006E580A" w:rsidP="00455C52">
      <w:pPr>
        <w:numPr>
          <w:ilvl w:val="0"/>
          <w:numId w:val="7"/>
        </w:numPr>
        <w:spacing w:line="240" w:lineRule="auto"/>
        <w:ind w:right="334"/>
        <w:jc w:val="center"/>
        <w:outlineLvl w:val="0"/>
        <w:rPr>
          <w:rFonts w:cs="Arial"/>
          <w:b/>
          <w:szCs w:val="22"/>
          <w:lang w:val="es-ES"/>
        </w:rPr>
      </w:pPr>
    </w:p>
    <w:p w14:paraId="534D7E6E" w14:textId="0BA8FAD2" w:rsidR="006E580A" w:rsidRPr="00DA6706" w:rsidRDefault="00623A27" w:rsidP="00623A27">
      <w:pPr>
        <w:spacing w:line="240" w:lineRule="auto"/>
        <w:ind w:right="334"/>
        <w:jc w:val="center"/>
        <w:outlineLvl w:val="0"/>
        <w:rPr>
          <w:rFonts w:cs="Arial"/>
          <w:b/>
          <w:szCs w:val="22"/>
          <w:lang w:val="es-ES"/>
        </w:rPr>
      </w:pPr>
      <w:r w:rsidRPr="00623A27">
        <w:rPr>
          <w:noProof/>
        </w:rPr>
        <w:drawing>
          <wp:anchor distT="0" distB="0" distL="114300" distR="114300" simplePos="0" relativeHeight="251659269" behindDoc="0" locked="0" layoutInCell="1" allowOverlap="1" wp14:anchorId="3421A4E1" wp14:editId="152F8B62">
            <wp:simplePos x="0" y="0"/>
            <wp:positionH relativeFrom="margin">
              <wp:align>center</wp:align>
            </wp:positionH>
            <wp:positionV relativeFrom="paragraph">
              <wp:posOffset>203200</wp:posOffset>
            </wp:positionV>
            <wp:extent cx="5386070" cy="7886700"/>
            <wp:effectExtent l="0" t="0" r="5080" b="0"/>
            <wp:wrapSquare wrapText="bothSides"/>
            <wp:docPr id="979065099"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386070" cy="78867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7F08F6" w:rsidRPr="00DA6706">
        <w:rPr>
          <w:rFonts w:cs="Arial"/>
          <w:b/>
          <w:szCs w:val="22"/>
          <w:lang w:val="es-ES"/>
        </w:rPr>
        <w:t>FORMULARIO SODI</w:t>
      </w:r>
    </w:p>
    <w:p w14:paraId="41E4EF65" w14:textId="77777777" w:rsidR="006E580A" w:rsidRPr="00DA6706" w:rsidRDefault="006E580A" w:rsidP="00455C52">
      <w:pPr>
        <w:widowControl/>
        <w:adjustRightInd/>
        <w:spacing w:after="160" w:line="240" w:lineRule="auto"/>
        <w:jc w:val="left"/>
        <w:rPr>
          <w:rFonts w:cs="Arial"/>
          <w:b/>
          <w:szCs w:val="22"/>
          <w:lang w:val="es-ES"/>
        </w:rPr>
      </w:pPr>
    </w:p>
    <w:p w14:paraId="128BD89C" w14:textId="77777777" w:rsidR="007F08F6" w:rsidRPr="00DA6706" w:rsidRDefault="007F08F6" w:rsidP="00455C52">
      <w:pPr>
        <w:numPr>
          <w:ilvl w:val="0"/>
          <w:numId w:val="7"/>
        </w:numPr>
        <w:spacing w:line="240" w:lineRule="auto"/>
        <w:ind w:right="334"/>
        <w:jc w:val="center"/>
        <w:outlineLvl w:val="0"/>
        <w:rPr>
          <w:rFonts w:cs="Arial"/>
          <w:b/>
          <w:szCs w:val="22"/>
          <w:lang w:val="es-ES"/>
        </w:rPr>
      </w:pPr>
    </w:p>
    <w:p w14:paraId="1A01A665" w14:textId="1AD1261E" w:rsidR="007F08F6" w:rsidRPr="00DA6706" w:rsidRDefault="006E580A" w:rsidP="00455C52">
      <w:pPr>
        <w:spacing w:line="240" w:lineRule="auto"/>
        <w:ind w:right="334"/>
        <w:jc w:val="center"/>
        <w:rPr>
          <w:rFonts w:cs="Arial"/>
          <w:b/>
          <w:szCs w:val="22"/>
          <w:lang w:val="es-ES"/>
        </w:rPr>
      </w:pPr>
      <w:commentRangeStart w:id="21"/>
      <w:r w:rsidRPr="00DA6706">
        <w:rPr>
          <w:rFonts w:cs="Arial"/>
          <w:b/>
          <w:szCs w:val="22"/>
          <w:lang w:val="es-ES"/>
        </w:rPr>
        <w:t xml:space="preserve">DIAGRAMA UNILINEAL DE LA CENTRAL </w:t>
      </w:r>
      <w:commentRangeEnd w:id="21"/>
      <w:r w:rsidR="000B3B5B" w:rsidRPr="00DA6706">
        <w:rPr>
          <w:rStyle w:val="Refdecomentario"/>
          <w:rFonts w:cs="Arial"/>
          <w:b/>
          <w:sz w:val="22"/>
          <w:szCs w:val="22"/>
          <w:lang w:val="es-ES"/>
        </w:rPr>
        <w:commentReference w:id="21"/>
      </w:r>
      <w:r w:rsidRPr="00DA6706">
        <w:rPr>
          <w:rFonts w:cs="Arial"/>
          <w:b/>
          <w:szCs w:val="22"/>
          <w:lang w:val="es-ES"/>
        </w:rPr>
        <w:t>Y PUNTO DE CONEXIÓN</w:t>
      </w:r>
    </w:p>
    <w:p w14:paraId="4C591EAE" w14:textId="77777777" w:rsidR="007F08F6" w:rsidRPr="00DA6706" w:rsidRDefault="007F08F6" w:rsidP="00455C52">
      <w:pPr>
        <w:spacing w:line="240" w:lineRule="auto"/>
        <w:ind w:right="334"/>
        <w:jc w:val="center"/>
        <w:rPr>
          <w:rFonts w:cs="Arial"/>
          <w:b/>
          <w:szCs w:val="22"/>
          <w:lang w:val="es-ES"/>
        </w:rPr>
      </w:pPr>
    </w:p>
    <w:p w14:paraId="5595F561" w14:textId="77777777" w:rsidR="00203AEB" w:rsidRPr="00DA6706" w:rsidRDefault="00203AEB" w:rsidP="00455C52">
      <w:pPr>
        <w:spacing w:line="240" w:lineRule="auto"/>
        <w:ind w:right="334"/>
        <w:rPr>
          <w:rFonts w:cs="Arial"/>
          <w:szCs w:val="22"/>
        </w:rPr>
      </w:pPr>
    </w:p>
    <w:p w14:paraId="49A904FF" w14:textId="6A76AE18" w:rsidR="00203AEB" w:rsidRPr="00DA6706" w:rsidRDefault="00203AEB" w:rsidP="00455C52">
      <w:pPr>
        <w:widowControl/>
        <w:adjustRightInd/>
        <w:spacing w:after="160" w:line="240" w:lineRule="auto"/>
        <w:jc w:val="left"/>
        <w:rPr>
          <w:rFonts w:cs="Arial"/>
          <w:szCs w:val="22"/>
        </w:rPr>
      </w:pPr>
    </w:p>
    <w:p w14:paraId="7648E13D" w14:textId="77777777" w:rsidR="006E580A" w:rsidRPr="00DA6706" w:rsidRDefault="006E580A" w:rsidP="00455C52">
      <w:pPr>
        <w:widowControl/>
        <w:adjustRightInd/>
        <w:spacing w:after="160" w:line="240" w:lineRule="auto"/>
        <w:jc w:val="left"/>
        <w:rPr>
          <w:rFonts w:cs="Arial"/>
          <w:szCs w:val="22"/>
        </w:rPr>
      </w:pPr>
    </w:p>
    <w:p w14:paraId="6A4AC72D" w14:textId="77777777" w:rsidR="006E580A" w:rsidRPr="00DA6706" w:rsidRDefault="006E580A" w:rsidP="00455C52">
      <w:pPr>
        <w:widowControl/>
        <w:adjustRightInd/>
        <w:spacing w:after="160" w:line="240" w:lineRule="auto"/>
        <w:jc w:val="left"/>
        <w:rPr>
          <w:rFonts w:cs="Arial"/>
          <w:szCs w:val="22"/>
        </w:rPr>
      </w:pPr>
    </w:p>
    <w:p w14:paraId="3482C8AB" w14:textId="77777777" w:rsidR="006E580A" w:rsidRPr="00DA6706" w:rsidRDefault="006E580A" w:rsidP="00455C52">
      <w:pPr>
        <w:widowControl/>
        <w:adjustRightInd/>
        <w:spacing w:after="160" w:line="240" w:lineRule="auto"/>
        <w:jc w:val="left"/>
        <w:rPr>
          <w:rFonts w:cs="Arial"/>
          <w:szCs w:val="22"/>
        </w:rPr>
      </w:pPr>
    </w:p>
    <w:p w14:paraId="4C3FCB9E" w14:textId="77777777" w:rsidR="006E580A" w:rsidRPr="00DA6706" w:rsidRDefault="006E580A" w:rsidP="00455C52">
      <w:pPr>
        <w:widowControl/>
        <w:adjustRightInd/>
        <w:spacing w:after="160" w:line="240" w:lineRule="auto"/>
        <w:jc w:val="left"/>
        <w:rPr>
          <w:rFonts w:cs="Arial"/>
          <w:szCs w:val="22"/>
        </w:rPr>
      </w:pPr>
    </w:p>
    <w:p w14:paraId="4E2C9169" w14:textId="77777777" w:rsidR="006E580A" w:rsidRPr="00DA6706" w:rsidRDefault="006E580A" w:rsidP="00455C52">
      <w:pPr>
        <w:widowControl/>
        <w:adjustRightInd/>
        <w:spacing w:after="160" w:line="240" w:lineRule="auto"/>
        <w:jc w:val="left"/>
        <w:rPr>
          <w:rFonts w:cs="Arial"/>
          <w:szCs w:val="22"/>
        </w:rPr>
      </w:pPr>
    </w:p>
    <w:p w14:paraId="4E26B65B" w14:textId="77777777" w:rsidR="006E580A" w:rsidRPr="00DA6706" w:rsidRDefault="006E580A" w:rsidP="00455C52">
      <w:pPr>
        <w:widowControl/>
        <w:adjustRightInd/>
        <w:spacing w:after="160" w:line="240" w:lineRule="auto"/>
        <w:jc w:val="left"/>
        <w:rPr>
          <w:rFonts w:cs="Arial"/>
          <w:szCs w:val="22"/>
        </w:rPr>
      </w:pPr>
    </w:p>
    <w:p w14:paraId="5DE659C2" w14:textId="77777777" w:rsidR="006E580A" w:rsidRPr="00DA6706" w:rsidRDefault="006E580A" w:rsidP="00455C52">
      <w:pPr>
        <w:widowControl/>
        <w:adjustRightInd/>
        <w:spacing w:after="160" w:line="240" w:lineRule="auto"/>
        <w:jc w:val="left"/>
        <w:rPr>
          <w:rFonts w:cs="Arial"/>
          <w:szCs w:val="22"/>
        </w:rPr>
      </w:pPr>
    </w:p>
    <w:p w14:paraId="7232AE01" w14:textId="77777777" w:rsidR="006E580A" w:rsidRPr="00DA6706" w:rsidRDefault="006E580A" w:rsidP="00455C52">
      <w:pPr>
        <w:widowControl/>
        <w:adjustRightInd/>
        <w:spacing w:after="160" w:line="240" w:lineRule="auto"/>
        <w:jc w:val="left"/>
        <w:rPr>
          <w:rFonts w:cs="Arial"/>
          <w:szCs w:val="22"/>
        </w:rPr>
      </w:pPr>
    </w:p>
    <w:p w14:paraId="1F7FE420" w14:textId="77777777" w:rsidR="006E580A" w:rsidRPr="00DA6706" w:rsidRDefault="006E580A" w:rsidP="00455C52">
      <w:pPr>
        <w:widowControl/>
        <w:adjustRightInd/>
        <w:spacing w:after="160" w:line="240" w:lineRule="auto"/>
        <w:jc w:val="left"/>
        <w:rPr>
          <w:rFonts w:cs="Arial"/>
          <w:szCs w:val="22"/>
        </w:rPr>
      </w:pPr>
    </w:p>
    <w:p w14:paraId="1F7E4D75" w14:textId="77777777" w:rsidR="006E580A" w:rsidRPr="00DA6706" w:rsidRDefault="006E580A" w:rsidP="00455C52">
      <w:pPr>
        <w:widowControl/>
        <w:adjustRightInd/>
        <w:spacing w:after="160" w:line="240" w:lineRule="auto"/>
        <w:jc w:val="left"/>
        <w:rPr>
          <w:rFonts w:cs="Arial"/>
          <w:szCs w:val="22"/>
        </w:rPr>
      </w:pPr>
    </w:p>
    <w:p w14:paraId="1F8B0912" w14:textId="77777777" w:rsidR="006E580A" w:rsidRPr="00DA6706" w:rsidRDefault="006E580A" w:rsidP="00455C52">
      <w:pPr>
        <w:widowControl/>
        <w:adjustRightInd/>
        <w:spacing w:after="160" w:line="240" w:lineRule="auto"/>
        <w:jc w:val="left"/>
        <w:rPr>
          <w:rFonts w:cs="Arial"/>
          <w:szCs w:val="22"/>
        </w:rPr>
      </w:pPr>
    </w:p>
    <w:p w14:paraId="192042E7" w14:textId="77777777" w:rsidR="006E580A" w:rsidRPr="00DA6706" w:rsidRDefault="006E580A" w:rsidP="00455C52">
      <w:pPr>
        <w:widowControl/>
        <w:adjustRightInd/>
        <w:spacing w:after="160" w:line="240" w:lineRule="auto"/>
        <w:jc w:val="left"/>
        <w:rPr>
          <w:rFonts w:cs="Arial"/>
          <w:szCs w:val="22"/>
        </w:rPr>
      </w:pPr>
    </w:p>
    <w:p w14:paraId="3274AD0F" w14:textId="77777777" w:rsidR="006E580A" w:rsidRPr="00DA6706" w:rsidRDefault="006E580A" w:rsidP="00455C52">
      <w:pPr>
        <w:widowControl/>
        <w:adjustRightInd/>
        <w:spacing w:after="160" w:line="240" w:lineRule="auto"/>
        <w:jc w:val="left"/>
        <w:rPr>
          <w:rFonts w:cs="Arial"/>
          <w:szCs w:val="22"/>
        </w:rPr>
      </w:pPr>
    </w:p>
    <w:p w14:paraId="6866854B" w14:textId="77777777" w:rsidR="006E580A" w:rsidRDefault="006E580A" w:rsidP="00455C52">
      <w:pPr>
        <w:widowControl/>
        <w:adjustRightInd/>
        <w:spacing w:after="160" w:line="240" w:lineRule="auto"/>
        <w:jc w:val="left"/>
        <w:rPr>
          <w:rFonts w:cs="Arial"/>
          <w:szCs w:val="22"/>
        </w:rPr>
      </w:pPr>
    </w:p>
    <w:p w14:paraId="574D8BF8" w14:textId="77777777" w:rsidR="00623A27" w:rsidRDefault="00623A27" w:rsidP="00455C52">
      <w:pPr>
        <w:widowControl/>
        <w:adjustRightInd/>
        <w:spacing w:after="160" w:line="240" w:lineRule="auto"/>
        <w:jc w:val="left"/>
        <w:rPr>
          <w:rFonts w:cs="Arial"/>
          <w:szCs w:val="22"/>
        </w:rPr>
      </w:pPr>
    </w:p>
    <w:p w14:paraId="6AC48BAE" w14:textId="77777777" w:rsidR="00623A27" w:rsidRPr="00DA6706" w:rsidRDefault="00623A27" w:rsidP="00455C52">
      <w:pPr>
        <w:widowControl/>
        <w:adjustRightInd/>
        <w:spacing w:after="160" w:line="240" w:lineRule="auto"/>
        <w:jc w:val="left"/>
        <w:rPr>
          <w:rFonts w:cs="Arial"/>
          <w:szCs w:val="22"/>
        </w:rPr>
      </w:pPr>
    </w:p>
    <w:p w14:paraId="1CA828C9" w14:textId="77777777" w:rsidR="006E580A" w:rsidRPr="00DA6706" w:rsidRDefault="006E580A" w:rsidP="00455C52">
      <w:pPr>
        <w:widowControl/>
        <w:adjustRightInd/>
        <w:spacing w:after="160" w:line="240" w:lineRule="auto"/>
        <w:jc w:val="left"/>
        <w:rPr>
          <w:rFonts w:cs="Arial"/>
          <w:szCs w:val="22"/>
        </w:rPr>
      </w:pPr>
    </w:p>
    <w:p w14:paraId="30954CB1" w14:textId="77777777" w:rsidR="006E580A" w:rsidRPr="00DA6706" w:rsidRDefault="006E580A" w:rsidP="00455C52">
      <w:pPr>
        <w:widowControl/>
        <w:adjustRightInd/>
        <w:spacing w:after="160" w:line="240" w:lineRule="auto"/>
        <w:jc w:val="left"/>
        <w:rPr>
          <w:rFonts w:cs="Arial"/>
          <w:szCs w:val="22"/>
        </w:rPr>
      </w:pPr>
    </w:p>
    <w:p w14:paraId="76C75EC6" w14:textId="77777777" w:rsidR="006E580A" w:rsidRPr="00DA6706" w:rsidRDefault="006E580A" w:rsidP="00455C52">
      <w:pPr>
        <w:widowControl/>
        <w:adjustRightInd/>
        <w:spacing w:after="160" w:line="240" w:lineRule="auto"/>
        <w:jc w:val="left"/>
        <w:rPr>
          <w:rFonts w:cs="Arial"/>
          <w:szCs w:val="22"/>
        </w:rPr>
      </w:pPr>
    </w:p>
    <w:p w14:paraId="05F91EC9" w14:textId="77777777" w:rsidR="006E580A" w:rsidRPr="00DA6706" w:rsidRDefault="006E580A" w:rsidP="00455C52">
      <w:pPr>
        <w:widowControl/>
        <w:adjustRightInd/>
        <w:spacing w:after="160" w:line="240" w:lineRule="auto"/>
        <w:jc w:val="left"/>
        <w:rPr>
          <w:rFonts w:cs="Arial"/>
          <w:szCs w:val="22"/>
        </w:rPr>
      </w:pPr>
    </w:p>
    <w:p w14:paraId="5398864C" w14:textId="77777777" w:rsidR="006E580A" w:rsidRPr="00DA6706" w:rsidRDefault="006E580A" w:rsidP="00455C52">
      <w:pPr>
        <w:widowControl/>
        <w:adjustRightInd/>
        <w:spacing w:after="160" w:line="240" w:lineRule="auto"/>
        <w:jc w:val="left"/>
        <w:rPr>
          <w:rFonts w:cs="Arial"/>
          <w:szCs w:val="22"/>
        </w:rPr>
      </w:pPr>
    </w:p>
    <w:p w14:paraId="706A7FF1" w14:textId="77777777" w:rsidR="006E580A" w:rsidRPr="00DA6706" w:rsidRDefault="006E580A" w:rsidP="00455C52">
      <w:pPr>
        <w:widowControl/>
        <w:adjustRightInd/>
        <w:spacing w:after="160" w:line="240" w:lineRule="auto"/>
        <w:jc w:val="left"/>
        <w:rPr>
          <w:rFonts w:cs="Arial"/>
          <w:szCs w:val="22"/>
        </w:rPr>
      </w:pPr>
    </w:p>
    <w:p w14:paraId="6852B8C4" w14:textId="77777777" w:rsidR="006E580A" w:rsidRPr="00DA6706" w:rsidRDefault="006E580A" w:rsidP="00455C52">
      <w:pPr>
        <w:widowControl/>
        <w:adjustRightInd/>
        <w:spacing w:after="160" w:line="240" w:lineRule="auto"/>
        <w:jc w:val="left"/>
        <w:rPr>
          <w:rFonts w:cs="Arial"/>
          <w:szCs w:val="22"/>
        </w:rPr>
      </w:pPr>
    </w:p>
    <w:p w14:paraId="5062B661" w14:textId="77777777" w:rsidR="006E580A" w:rsidRPr="00DA6706" w:rsidRDefault="006E580A" w:rsidP="00455C52">
      <w:pPr>
        <w:widowControl/>
        <w:adjustRightInd/>
        <w:spacing w:after="160" w:line="240" w:lineRule="auto"/>
        <w:jc w:val="left"/>
        <w:rPr>
          <w:rFonts w:cs="Arial"/>
          <w:szCs w:val="22"/>
        </w:rPr>
      </w:pPr>
    </w:p>
    <w:p w14:paraId="3D79510A" w14:textId="77777777" w:rsidR="006E580A" w:rsidRPr="00DA6706" w:rsidRDefault="006E580A" w:rsidP="00455C52">
      <w:pPr>
        <w:widowControl/>
        <w:adjustRightInd/>
        <w:spacing w:after="160" w:line="240" w:lineRule="auto"/>
        <w:jc w:val="left"/>
        <w:rPr>
          <w:rFonts w:cs="Arial"/>
          <w:szCs w:val="22"/>
        </w:rPr>
      </w:pPr>
    </w:p>
    <w:p w14:paraId="16ACC91E" w14:textId="77777777" w:rsidR="006E580A" w:rsidRPr="00DA6706" w:rsidRDefault="006E580A" w:rsidP="00455C52">
      <w:pPr>
        <w:widowControl/>
        <w:adjustRightInd/>
        <w:spacing w:after="160" w:line="240" w:lineRule="auto"/>
        <w:jc w:val="left"/>
        <w:rPr>
          <w:rFonts w:cs="Arial"/>
          <w:szCs w:val="22"/>
        </w:rPr>
      </w:pPr>
    </w:p>
    <w:p w14:paraId="3B7800BA" w14:textId="77777777" w:rsidR="00203AEB" w:rsidRPr="00DA6706" w:rsidRDefault="00203AEB" w:rsidP="00455C52">
      <w:pPr>
        <w:spacing w:line="240" w:lineRule="auto"/>
        <w:ind w:right="334"/>
        <w:rPr>
          <w:rFonts w:cs="Arial"/>
          <w:szCs w:val="22"/>
        </w:rPr>
      </w:pPr>
    </w:p>
    <w:p w14:paraId="645CDD91" w14:textId="77777777" w:rsidR="00454C54" w:rsidRPr="00DA6706" w:rsidRDefault="00454C54" w:rsidP="00455C52">
      <w:pPr>
        <w:spacing w:line="240" w:lineRule="auto"/>
        <w:ind w:right="334"/>
        <w:rPr>
          <w:rFonts w:cs="Arial"/>
          <w:szCs w:val="22"/>
        </w:rPr>
      </w:pPr>
    </w:p>
    <w:p w14:paraId="4A2A9466" w14:textId="77777777" w:rsidR="007F08F6" w:rsidRPr="00DA6706" w:rsidRDefault="007F08F6" w:rsidP="00455C52">
      <w:pPr>
        <w:numPr>
          <w:ilvl w:val="0"/>
          <w:numId w:val="7"/>
        </w:numPr>
        <w:spacing w:line="240" w:lineRule="auto"/>
        <w:ind w:right="334"/>
        <w:jc w:val="center"/>
        <w:rPr>
          <w:rFonts w:cs="Arial"/>
          <w:b/>
          <w:szCs w:val="22"/>
        </w:rPr>
      </w:pPr>
    </w:p>
    <w:p w14:paraId="5E8BE29F" w14:textId="7A66B5B1" w:rsidR="007F08F6" w:rsidRPr="00DA6706" w:rsidRDefault="006E580A" w:rsidP="00455C52">
      <w:pPr>
        <w:spacing w:line="240" w:lineRule="auto"/>
        <w:ind w:right="334"/>
        <w:jc w:val="center"/>
        <w:rPr>
          <w:rFonts w:cs="Arial"/>
          <w:b/>
          <w:szCs w:val="22"/>
        </w:rPr>
      </w:pPr>
      <w:commentRangeStart w:id="22"/>
      <w:r w:rsidRPr="00DA6706">
        <w:rPr>
          <w:rFonts w:cs="Arial"/>
          <w:b/>
          <w:szCs w:val="22"/>
        </w:rPr>
        <w:t>CARACTERISTICAS DEL SISTEMA DE CONTROL Y MONITOREO</w:t>
      </w:r>
      <w:commentRangeEnd w:id="22"/>
      <w:r w:rsidR="00ED3F46" w:rsidRPr="00DA6706">
        <w:rPr>
          <w:rStyle w:val="Refdecomentario"/>
          <w:rFonts w:cs="Arial"/>
          <w:b/>
          <w:sz w:val="22"/>
          <w:szCs w:val="22"/>
        </w:rPr>
        <w:commentReference w:id="22"/>
      </w:r>
    </w:p>
    <w:p w14:paraId="3781D83C" w14:textId="77777777" w:rsidR="007F08F6" w:rsidRPr="00DA6706" w:rsidRDefault="007F08F6" w:rsidP="00455C52">
      <w:pPr>
        <w:spacing w:line="240" w:lineRule="auto"/>
        <w:ind w:right="334"/>
        <w:jc w:val="center"/>
        <w:outlineLvl w:val="0"/>
        <w:rPr>
          <w:rFonts w:cs="Arial"/>
          <w:noProof/>
          <w:szCs w:val="22"/>
          <w:lang w:val="es-CL" w:eastAsia="es-CL"/>
        </w:rPr>
      </w:pPr>
    </w:p>
    <w:p w14:paraId="2D65EE8D" w14:textId="6B2BDBC2" w:rsidR="00145C3B" w:rsidRPr="00DA6706" w:rsidRDefault="00145C3B" w:rsidP="00455C52">
      <w:pPr>
        <w:spacing w:line="240" w:lineRule="auto"/>
        <w:rPr>
          <w:rFonts w:cs="Arial"/>
          <w:szCs w:val="22"/>
        </w:rPr>
      </w:pPr>
    </w:p>
    <w:p w14:paraId="3CA846A6" w14:textId="77777777" w:rsidR="006E580A" w:rsidRPr="00DA6706" w:rsidRDefault="006E580A" w:rsidP="00455C52">
      <w:pPr>
        <w:spacing w:line="240" w:lineRule="auto"/>
        <w:rPr>
          <w:rFonts w:cs="Arial"/>
          <w:szCs w:val="22"/>
        </w:rPr>
      </w:pPr>
    </w:p>
    <w:p w14:paraId="7F72A470" w14:textId="77777777" w:rsidR="006E580A" w:rsidRPr="00DA6706" w:rsidRDefault="006E580A" w:rsidP="00455C52">
      <w:pPr>
        <w:spacing w:line="240" w:lineRule="auto"/>
        <w:rPr>
          <w:rFonts w:cs="Arial"/>
          <w:szCs w:val="22"/>
        </w:rPr>
      </w:pPr>
    </w:p>
    <w:p w14:paraId="2B9749BC" w14:textId="77777777" w:rsidR="006E580A" w:rsidRPr="00DA6706" w:rsidRDefault="006E580A" w:rsidP="00455C52">
      <w:pPr>
        <w:spacing w:line="240" w:lineRule="auto"/>
        <w:rPr>
          <w:rFonts w:cs="Arial"/>
          <w:szCs w:val="22"/>
        </w:rPr>
      </w:pPr>
    </w:p>
    <w:p w14:paraId="6D7CDE12" w14:textId="77777777" w:rsidR="006E580A" w:rsidRPr="00DA6706" w:rsidRDefault="006E580A" w:rsidP="00455C52">
      <w:pPr>
        <w:spacing w:line="240" w:lineRule="auto"/>
        <w:rPr>
          <w:rFonts w:cs="Arial"/>
          <w:szCs w:val="22"/>
        </w:rPr>
      </w:pPr>
    </w:p>
    <w:p w14:paraId="0BE33217" w14:textId="77777777" w:rsidR="006E580A" w:rsidRPr="00DA6706" w:rsidRDefault="006E580A" w:rsidP="00455C52">
      <w:pPr>
        <w:spacing w:line="240" w:lineRule="auto"/>
        <w:rPr>
          <w:rFonts w:cs="Arial"/>
          <w:szCs w:val="22"/>
        </w:rPr>
      </w:pPr>
    </w:p>
    <w:p w14:paraId="33841F2F" w14:textId="77777777" w:rsidR="006E580A" w:rsidRPr="00DA6706" w:rsidRDefault="006E580A" w:rsidP="00455C52">
      <w:pPr>
        <w:spacing w:line="240" w:lineRule="auto"/>
        <w:rPr>
          <w:rFonts w:cs="Arial"/>
          <w:szCs w:val="22"/>
        </w:rPr>
      </w:pPr>
    </w:p>
    <w:p w14:paraId="01548B0A" w14:textId="77777777" w:rsidR="006E580A" w:rsidRPr="00DA6706" w:rsidRDefault="006E580A" w:rsidP="00455C52">
      <w:pPr>
        <w:spacing w:line="240" w:lineRule="auto"/>
        <w:rPr>
          <w:rFonts w:cs="Arial"/>
          <w:szCs w:val="22"/>
        </w:rPr>
      </w:pPr>
    </w:p>
    <w:p w14:paraId="37F39504" w14:textId="77777777" w:rsidR="006E580A" w:rsidRPr="00DA6706" w:rsidRDefault="006E580A" w:rsidP="00455C52">
      <w:pPr>
        <w:spacing w:line="240" w:lineRule="auto"/>
        <w:rPr>
          <w:rFonts w:cs="Arial"/>
          <w:szCs w:val="22"/>
        </w:rPr>
      </w:pPr>
    </w:p>
    <w:p w14:paraId="5A5DF943" w14:textId="77777777" w:rsidR="006E580A" w:rsidRPr="00DA6706" w:rsidRDefault="006E580A" w:rsidP="00455C52">
      <w:pPr>
        <w:spacing w:line="240" w:lineRule="auto"/>
        <w:rPr>
          <w:rFonts w:cs="Arial"/>
          <w:szCs w:val="22"/>
        </w:rPr>
      </w:pPr>
    </w:p>
    <w:p w14:paraId="775AE308" w14:textId="77777777" w:rsidR="006E580A" w:rsidRPr="00DA6706" w:rsidRDefault="006E580A" w:rsidP="00455C52">
      <w:pPr>
        <w:spacing w:line="240" w:lineRule="auto"/>
        <w:rPr>
          <w:rFonts w:cs="Arial"/>
          <w:szCs w:val="22"/>
        </w:rPr>
      </w:pPr>
    </w:p>
    <w:p w14:paraId="2F8D8F1D" w14:textId="77777777" w:rsidR="006E580A" w:rsidRPr="00DA6706" w:rsidRDefault="006E580A" w:rsidP="00455C52">
      <w:pPr>
        <w:spacing w:line="240" w:lineRule="auto"/>
        <w:rPr>
          <w:rFonts w:cs="Arial"/>
          <w:szCs w:val="22"/>
        </w:rPr>
      </w:pPr>
    </w:p>
    <w:p w14:paraId="078A2509" w14:textId="77777777" w:rsidR="006E580A" w:rsidRPr="00DA6706" w:rsidRDefault="006E580A" w:rsidP="00455C52">
      <w:pPr>
        <w:spacing w:line="240" w:lineRule="auto"/>
        <w:rPr>
          <w:rFonts w:cs="Arial"/>
          <w:szCs w:val="22"/>
        </w:rPr>
      </w:pPr>
    </w:p>
    <w:p w14:paraId="2CD291FA" w14:textId="77777777" w:rsidR="006E580A" w:rsidRPr="00DA6706" w:rsidRDefault="006E580A" w:rsidP="00455C52">
      <w:pPr>
        <w:spacing w:line="240" w:lineRule="auto"/>
        <w:rPr>
          <w:rFonts w:cs="Arial"/>
          <w:szCs w:val="22"/>
        </w:rPr>
      </w:pPr>
    </w:p>
    <w:p w14:paraId="3740F341" w14:textId="77777777" w:rsidR="006E580A" w:rsidRPr="00DA6706" w:rsidRDefault="006E580A" w:rsidP="00455C52">
      <w:pPr>
        <w:spacing w:line="240" w:lineRule="auto"/>
        <w:rPr>
          <w:rFonts w:cs="Arial"/>
          <w:szCs w:val="22"/>
        </w:rPr>
      </w:pPr>
    </w:p>
    <w:p w14:paraId="7FD36356" w14:textId="77777777" w:rsidR="006E580A" w:rsidRPr="00DA6706" w:rsidRDefault="006E580A" w:rsidP="00455C52">
      <w:pPr>
        <w:spacing w:line="240" w:lineRule="auto"/>
        <w:rPr>
          <w:rFonts w:cs="Arial"/>
          <w:szCs w:val="22"/>
        </w:rPr>
      </w:pPr>
    </w:p>
    <w:p w14:paraId="4B91FF42" w14:textId="77777777" w:rsidR="006E580A" w:rsidRPr="00DA6706" w:rsidRDefault="006E580A" w:rsidP="00455C52">
      <w:pPr>
        <w:spacing w:line="240" w:lineRule="auto"/>
        <w:rPr>
          <w:rFonts w:cs="Arial"/>
          <w:szCs w:val="22"/>
        </w:rPr>
      </w:pPr>
    </w:p>
    <w:p w14:paraId="005D1D6C" w14:textId="77777777" w:rsidR="006E580A" w:rsidRPr="00DA6706" w:rsidRDefault="006E580A" w:rsidP="00455C52">
      <w:pPr>
        <w:spacing w:line="240" w:lineRule="auto"/>
        <w:rPr>
          <w:rFonts w:cs="Arial"/>
          <w:szCs w:val="22"/>
        </w:rPr>
      </w:pPr>
    </w:p>
    <w:p w14:paraId="380E1317" w14:textId="77777777" w:rsidR="006E580A" w:rsidRPr="00DA6706" w:rsidRDefault="006E580A" w:rsidP="00455C52">
      <w:pPr>
        <w:spacing w:line="240" w:lineRule="auto"/>
        <w:rPr>
          <w:rFonts w:cs="Arial"/>
          <w:szCs w:val="22"/>
        </w:rPr>
      </w:pPr>
    </w:p>
    <w:p w14:paraId="1EE2FE82" w14:textId="77777777" w:rsidR="006E580A" w:rsidRPr="00DA6706" w:rsidRDefault="006E580A" w:rsidP="00455C52">
      <w:pPr>
        <w:spacing w:line="240" w:lineRule="auto"/>
        <w:rPr>
          <w:rFonts w:cs="Arial"/>
          <w:szCs w:val="22"/>
        </w:rPr>
      </w:pPr>
    </w:p>
    <w:p w14:paraId="3B8BEBCE" w14:textId="77777777" w:rsidR="006E580A" w:rsidRPr="00DA6706" w:rsidRDefault="006E580A" w:rsidP="00455C52">
      <w:pPr>
        <w:spacing w:line="240" w:lineRule="auto"/>
        <w:rPr>
          <w:rFonts w:cs="Arial"/>
          <w:szCs w:val="22"/>
        </w:rPr>
      </w:pPr>
    </w:p>
    <w:p w14:paraId="11FF082A" w14:textId="77777777" w:rsidR="006E580A" w:rsidRPr="00DA6706" w:rsidRDefault="006E580A" w:rsidP="00455C52">
      <w:pPr>
        <w:spacing w:line="240" w:lineRule="auto"/>
        <w:rPr>
          <w:rFonts w:cs="Arial"/>
          <w:szCs w:val="22"/>
        </w:rPr>
      </w:pPr>
    </w:p>
    <w:p w14:paraId="795A6998" w14:textId="77777777" w:rsidR="006E580A" w:rsidRPr="00DA6706" w:rsidRDefault="006E580A" w:rsidP="00455C52">
      <w:pPr>
        <w:spacing w:line="240" w:lineRule="auto"/>
        <w:rPr>
          <w:rFonts w:cs="Arial"/>
          <w:szCs w:val="22"/>
        </w:rPr>
      </w:pPr>
    </w:p>
    <w:p w14:paraId="6D5A8E07" w14:textId="77777777" w:rsidR="006E580A" w:rsidRPr="00DA6706" w:rsidRDefault="006E580A" w:rsidP="00455C52">
      <w:pPr>
        <w:spacing w:line="240" w:lineRule="auto"/>
        <w:rPr>
          <w:rFonts w:cs="Arial"/>
          <w:szCs w:val="22"/>
        </w:rPr>
      </w:pPr>
    </w:p>
    <w:p w14:paraId="1708BB37" w14:textId="77777777" w:rsidR="006E580A" w:rsidRPr="00DA6706" w:rsidRDefault="006E580A" w:rsidP="00455C52">
      <w:pPr>
        <w:spacing w:line="240" w:lineRule="auto"/>
        <w:rPr>
          <w:rFonts w:cs="Arial"/>
          <w:szCs w:val="22"/>
        </w:rPr>
      </w:pPr>
    </w:p>
    <w:p w14:paraId="29163F44" w14:textId="77777777" w:rsidR="006E580A" w:rsidRPr="00DA6706" w:rsidRDefault="006E580A" w:rsidP="00455C52">
      <w:pPr>
        <w:spacing w:line="240" w:lineRule="auto"/>
        <w:rPr>
          <w:rFonts w:cs="Arial"/>
          <w:szCs w:val="22"/>
        </w:rPr>
      </w:pPr>
    </w:p>
    <w:p w14:paraId="2E853404" w14:textId="77777777" w:rsidR="006E580A" w:rsidRPr="00DA6706" w:rsidRDefault="006E580A" w:rsidP="00455C52">
      <w:pPr>
        <w:spacing w:line="240" w:lineRule="auto"/>
        <w:rPr>
          <w:rFonts w:cs="Arial"/>
          <w:szCs w:val="22"/>
        </w:rPr>
      </w:pPr>
    </w:p>
    <w:p w14:paraId="0C3CA944" w14:textId="77777777" w:rsidR="006E580A" w:rsidRPr="00DA6706" w:rsidRDefault="006E580A" w:rsidP="00455C52">
      <w:pPr>
        <w:spacing w:line="240" w:lineRule="auto"/>
        <w:rPr>
          <w:rFonts w:cs="Arial"/>
          <w:szCs w:val="22"/>
        </w:rPr>
      </w:pPr>
    </w:p>
    <w:p w14:paraId="2AEE2D98" w14:textId="77777777" w:rsidR="006E580A" w:rsidRPr="00DA6706" w:rsidRDefault="006E580A" w:rsidP="00455C52">
      <w:pPr>
        <w:spacing w:line="240" w:lineRule="auto"/>
        <w:rPr>
          <w:rFonts w:cs="Arial"/>
          <w:szCs w:val="22"/>
        </w:rPr>
      </w:pPr>
    </w:p>
    <w:p w14:paraId="6E2DE21F" w14:textId="77777777" w:rsidR="006E580A" w:rsidRPr="00DA6706" w:rsidRDefault="006E580A" w:rsidP="00455C52">
      <w:pPr>
        <w:spacing w:line="240" w:lineRule="auto"/>
        <w:rPr>
          <w:rFonts w:cs="Arial"/>
          <w:szCs w:val="22"/>
        </w:rPr>
      </w:pPr>
    </w:p>
    <w:p w14:paraId="14B04E30" w14:textId="77777777" w:rsidR="006E580A" w:rsidRPr="00DA6706" w:rsidRDefault="006E580A" w:rsidP="00455C52">
      <w:pPr>
        <w:spacing w:line="240" w:lineRule="auto"/>
        <w:rPr>
          <w:rFonts w:cs="Arial"/>
          <w:szCs w:val="22"/>
        </w:rPr>
      </w:pPr>
    </w:p>
    <w:p w14:paraId="47ED7995" w14:textId="77777777" w:rsidR="006E580A" w:rsidRPr="00DA6706" w:rsidRDefault="006E580A" w:rsidP="00455C52">
      <w:pPr>
        <w:spacing w:line="240" w:lineRule="auto"/>
        <w:rPr>
          <w:rFonts w:cs="Arial"/>
          <w:szCs w:val="22"/>
        </w:rPr>
      </w:pPr>
    </w:p>
    <w:p w14:paraId="420A727E" w14:textId="77777777" w:rsidR="006E580A" w:rsidRPr="00DA6706" w:rsidRDefault="006E580A" w:rsidP="00455C52">
      <w:pPr>
        <w:spacing w:line="240" w:lineRule="auto"/>
        <w:rPr>
          <w:rFonts w:cs="Arial"/>
          <w:szCs w:val="22"/>
        </w:rPr>
      </w:pPr>
    </w:p>
    <w:p w14:paraId="23E5E180" w14:textId="77777777" w:rsidR="006E580A" w:rsidRPr="00DA6706" w:rsidRDefault="006E580A" w:rsidP="00455C52">
      <w:pPr>
        <w:spacing w:line="240" w:lineRule="auto"/>
        <w:rPr>
          <w:rFonts w:cs="Arial"/>
          <w:szCs w:val="22"/>
        </w:rPr>
      </w:pPr>
    </w:p>
    <w:p w14:paraId="48D8E295" w14:textId="77777777" w:rsidR="006E580A" w:rsidRPr="00DA6706" w:rsidRDefault="006E580A" w:rsidP="00455C52">
      <w:pPr>
        <w:spacing w:line="240" w:lineRule="auto"/>
        <w:rPr>
          <w:rFonts w:cs="Arial"/>
          <w:szCs w:val="22"/>
        </w:rPr>
      </w:pPr>
    </w:p>
    <w:p w14:paraId="5C5B37EE" w14:textId="77777777" w:rsidR="006E580A" w:rsidRPr="00DA6706" w:rsidRDefault="006E580A" w:rsidP="00455C52">
      <w:pPr>
        <w:spacing w:line="240" w:lineRule="auto"/>
        <w:rPr>
          <w:rFonts w:cs="Arial"/>
          <w:szCs w:val="22"/>
        </w:rPr>
      </w:pPr>
    </w:p>
    <w:p w14:paraId="03BBBB30" w14:textId="77777777" w:rsidR="006E580A" w:rsidRPr="00DA6706" w:rsidRDefault="006E580A" w:rsidP="00455C52">
      <w:pPr>
        <w:spacing w:line="240" w:lineRule="auto"/>
        <w:rPr>
          <w:rFonts w:cs="Arial"/>
          <w:szCs w:val="22"/>
        </w:rPr>
      </w:pPr>
    </w:p>
    <w:p w14:paraId="39120965" w14:textId="77777777" w:rsidR="006E580A" w:rsidRDefault="006E580A" w:rsidP="00455C52">
      <w:pPr>
        <w:spacing w:line="240" w:lineRule="auto"/>
        <w:rPr>
          <w:rFonts w:cs="Arial"/>
          <w:szCs w:val="22"/>
        </w:rPr>
      </w:pPr>
    </w:p>
    <w:p w14:paraId="3CE046FA" w14:textId="77777777" w:rsidR="00C75DF6" w:rsidRDefault="00C75DF6" w:rsidP="00455C52">
      <w:pPr>
        <w:spacing w:line="240" w:lineRule="auto"/>
        <w:rPr>
          <w:rFonts w:cs="Arial"/>
          <w:szCs w:val="22"/>
        </w:rPr>
      </w:pPr>
    </w:p>
    <w:p w14:paraId="0CB65AB8" w14:textId="77777777" w:rsidR="00C75DF6" w:rsidRDefault="00C75DF6" w:rsidP="00455C52">
      <w:pPr>
        <w:spacing w:line="240" w:lineRule="auto"/>
        <w:rPr>
          <w:rFonts w:cs="Arial"/>
          <w:szCs w:val="22"/>
        </w:rPr>
      </w:pPr>
    </w:p>
    <w:p w14:paraId="34A92B5C" w14:textId="77777777" w:rsidR="00C75DF6" w:rsidRDefault="00C75DF6" w:rsidP="00455C52">
      <w:pPr>
        <w:spacing w:line="240" w:lineRule="auto"/>
        <w:rPr>
          <w:rFonts w:cs="Arial"/>
          <w:szCs w:val="22"/>
        </w:rPr>
      </w:pPr>
    </w:p>
    <w:p w14:paraId="3B230F07" w14:textId="77777777" w:rsidR="00C75DF6" w:rsidRDefault="00C75DF6" w:rsidP="00455C52">
      <w:pPr>
        <w:spacing w:line="240" w:lineRule="auto"/>
        <w:rPr>
          <w:rFonts w:cs="Arial"/>
          <w:szCs w:val="22"/>
        </w:rPr>
      </w:pPr>
    </w:p>
    <w:p w14:paraId="07D659FE" w14:textId="77777777" w:rsidR="001D5D44" w:rsidRDefault="001D5D44" w:rsidP="00455C52">
      <w:pPr>
        <w:spacing w:line="240" w:lineRule="auto"/>
        <w:rPr>
          <w:rFonts w:cs="Arial"/>
          <w:szCs w:val="22"/>
        </w:rPr>
      </w:pPr>
    </w:p>
    <w:p w14:paraId="562DF129" w14:textId="77777777" w:rsidR="001D5D44" w:rsidRDefault="001D5D44" w:rsidP="00455C52">
      <w:pPr>
        <w:spacing w:line="240" w:lineRule="auto"/>
        <w:rPr>
          <w:rFonts w:cs="Arial"/>
          <w:szCs w:val="22"/>
        </w:rPr>
      </w:pPr>
    </w:p>
    <w:p w14:paraId="01F9C9DD" w14:textId="77777777" w:rsidR="00C75DF6" w:rsidRDefault="00C75DF6" w:rsidP="00455C52">
      <w:pPr>
        <w:spacing w:line="240" w:lineRule="auto"/>
        <w:rPr>
          <w:rFonts w:cs="Arial"/>
          <w:szCs w:val="22"/>
        </w:rPr>
      </w:pPr>
    </w:p>
    <w:p w14:paraId="337B9DFC" w14:textId="77777777" w:rsidR="00C75DF6" w:rsidRPr="00DA6706" w:rsidRDefault="00C75DF6" w:rsidP="00455C52">
      <w:pPr>
        <w:spacing w:line="240" w:lineRule="auto"/>
        <w:rPr>
          <w:rFonts w:cs="Arial"/>
          <w:szCs w:val="22"/>
        </w:rPr>
      </w:pPr>
    </w:p>
    <w:p w14:paraId="36F87D42" w14:textId="77777777" w:rsidR="006E580A" w:rsidRPr="00455C52" w:rsidRDefault="006E580A" w:rsidP="00455C52">
      <w:pPr>
        <w:spacing w:line="240" w:lineRule="auto"/>
        <w:rPr>
          <w:rFonts w:cs="Arial"/>
          <w:szCs w:val="22"/>
          <w:lang w:val="es-CL"/>
        </w:rPr>
      </w:pPr>
    </w:p>
    <w:p w14:paraId="2A5AA148" w14:textId="77777777" w:rsidR="006E580A" w:rsidRPr="00DA6706" w:rsidRDefault="006E580A" w:rsidP="00455C52">
      <w:pPr>
        <w:numPr>
          <w:ilvl w:val="0"/>
          <w:numId w:val="7"/>
        </w:numPr>
        <w:spacing w:line="240" w:lineRule="auto"/>
        <w:ind w:right="334"/>
        <w:jc w:val="center"/>
        <w:rPr>
          <w:rFonts w:cs="Arial"/>
          <w:b/>
          <w:szCs w:val="22"/>
        </w:rPr>
      </w:pPr>
    </w:p>
    <w:p w14:paraId="71EA0485" w14:textId="77777777" w:rsidR="006E580A" w:rsidRPr="00DA6706" w:rsidRDefault="006E580A" w:rsidP="00455C52">
      <w:pPr>
        <w:spacing w:line="240" w:lineRule="auto"/>
        <w:ind w:right="334"/>
        <w:jc w:val="center"/>
        <w:rPr>
          <w:rFonts w:cs="Arial"/>
          <w:b/>
          <w:szCs w:val="22"/>
        </w:rPr>
      </w:pPr>
      <w:r w:rsidRPr="00DA6706">
        <w:rPr>
          <w:rFonts w:cs="Arial"/>
          <w:b/>
          <w:szCs w:val="22"/>
        </w:rPr>
        <w:t>FICHA EME Y OLCA A ESQUEMA DE MEDIDA</w:t>
      </w:r>
    </w:p>
    <w:p w14:paraId="6BA114D7" w14:textId="77777777" w:rsidR="006E580A" w:rsidRPr="002339CB" w:rsidRDefault="006E580A" w:rsidP="00455C52">
      <w:pPr>
        <w:spacing w:line="240" w:lineRule="auto"/>
        <w:rPr>
          <w:rFonts w:cs="Arial"/>
          <w:szCs w:val="22"/>
          <w:lang w:val="es-CL"/>
        </w:rPr>
      </w:pPr>
    </w:p>
    <w:p w14:paraId="7487C1F3" w14:textId="77777777" w:rsidR="006E580A" w:rsidRPr="00DA6706" w:rsidRDefault="006E580A" w:rsidP="00455C52">
      <w:pPr>
        <w:spacing w:line="240" w:lineRule="auto"/>
        <w:ind w:right="334"/>
        <w:rPr>
          <w:rFonts w:cs="Arial"/>
          <w:szCs w:val="22"/>
        </w:rPr>
      </w:pPr>
    </w:p>
    <w:p w14:paraId="17287E57" w14:textId="77777777" w:rsidR="006E580A" w:rsidRPr="00DA6706" w:rsidRDefault="006E580A" w:rsidP="00455C52">
      <w:pPr>
        <w:spacing w:line="240" w:lineRule="auto"/>
        <w:ind w:right="334"/>
        <w:rPr>
          <w:rFonts w:cs="Arial"/>
          <w:szCs w:val="22"/>
        </w:rPr>
      </w:pPr>
    </w:p>
    <w:p w14:paraId="24797BEA" w14:textId="77777777" w:rsidR="006E580A" w:rsidRPr="00DA6706" w:rsidRDefault="006E580A" w:rsidP="00455C52">
      <w:pPr>
        <w:spacing w:line="240" w:lineRule="auto"/>
        <w:ind w:right="334"/>
        <w:rPr>
          <w:rFonts w:cs="Arial"/>
          <w:szCs w:val="22"/>
        </w:rPr>
      </w:pPr>
    </w:p>
    <w:p w14:paraId="7A32CF7D" w14:textId="77777777" w:rsidR="006E580A" w:rsidRPr="00DA6706" w:rsidRDefault="006E580A" w:rsidP="00455C52">
      <w:pPr>
        <w:spacing w:line="240" w:lineRule="auto"/>
        <w:ind w:right="334"/>
        <w:rPr>
          <w:rFonts w:cs="Arial"/>
          <w:szCs w:val="22"/>
        </w:rPr>
      </w:pPr>
    </w:p>
    <w:p w14:paraId="0EE308DB" w14:textId="77777777" w:rsidR="006E580A" w:rsidRPr="00DA6706" w:rsidRDefault="006E580A" w:rsidP="00455C52">
      <w:pPr>
        <w:spacing w:line="240" w:lineRule="auto"/>
        <w:ind w:right="334"/>
        <w:rPr>
          <w:rFonts w:cs="Arial"/>
          <w:szCs w:val="22"/>
        </w:rPr>
      </w:pPr>
    </w:p>
    <w:p w14:paraId="012B67B2" w14:textId="77777777" w:rsidR="006E580A" w:rsidRPr="00DA6706" w:rsidRDefault="006E580A" w:rsidP="00455C52">
      <w:pPr>
        <w:spacing w:line="240" w:lineRule="auto"/>
        <w:ind w:right="334"/>
        <w:rPr>
          <w:rFonts w:cs="Arial"/>
          <w:szCs w:val="22"/>
        </w:rPr>
      </w:pPr>
    </w:p>
    <w:p w14:paraId="20574EE6" w14:textId="77777777" w:rsidR="006E580A" w:rsidRPr="00DA6706" w:rsidRDefault="006E580A" w:rsidP="00455C52">
      <w:pPr>
        <w:spacing w:line="240" w:lineRule="auto"/>
        <w:ind w:right="334"/>
        <w:rPr>
          <w:rFonts w:cs="Arial"/>
          <w:szCs w:val="22"/>
        </w:rPr>
      </w:pPr>
    </w:p>
    <w:p w14:paraId="0A247A02" w14:textId="77777777" w:rsidR="006E580A" w:rsidRPr="00DA6706" w:rsidRDefault="006E580A" w:rsidP="00455C52">
      <w:pPr>
        <w:spacing w:line="240" w:lineRule="auto"/>
        <w:ind w:right="334"/>
        <w:rPr>
          <w:rFonts w:cs="Arial"/>
          <w:szCs w:val="22"/>
        </w:rPr>
      </w:pPr>
    </w:p>
    <w:p w14:paraId="482FDECE" w14:textId="77777777" w:rsidR="006E580A" w:rsidRPr="00DA6706" w:rsidRDefault="006E580A" w:rsidP="00455C52">
      <w:pPr>
        <w:spacing w:line="240" w:lineRule="auto"/>
        <w:ind w:right="334"/>
        <w:rPr>
          <w:rFonts w:cs="Arial"/>
          <w:szCs w:val="22"/>
        </w:rPr>
      </w:pPr>
    </w:p>
    <w:p w14:paraId="72C05FF9" w14:textId="77777777" w:rsidR="006E580A" w:rsidRPr="00DA6706" w:rsidRDefault="006E580A" w:rsidP="00455C52">
      <w:pPr>
        <w:spacing w:line="240" w:lineRule="auto"/>
        <w:ind w:right="334"/>
        <w:rPr>
          <w:rFonts w:cs="Arial"/>
          <w:szCs w:val="22"/>
        </w:rPr>
      </w:pPr>
    </w:p>
    <w:p w14:paraId="759FFEF2" w14:textId="77777777" w:rsidR="006E580A" w:rsidRPr="00DA6706" w:rsidRDefault="006E580A" w:rsidP="00455C52">
      <w:pPr>
        <w:spacing w:line="240" w:lineRule="auto"/>
        <w:ind w:right="334"/>
        <w:rPr>
          <w:rFonts w:cs="Arial"/>
          <w:szCs w:val="22"/>
        </w:rPr>
      </w:pPr>
    </w:p>
    <w:p w14:paraId="486CC479" w14:textId="77777777" w:rsidR="006E580A" w:rsidRPr="00DA6706" w:rsidRDefault="006E580A" w:rsidP="00455C52">
      <w:pPr>
        <w:spacing w:line="240" w:lineRule="auto"/>
        <w:ind w:right="334"/>
        <w:rPr>
          <w:rFonts w:cs="Arial"/>
          <w:szCs w:val="22"/>
        </w:rPr>
      </w:pPr>
    </w:p>
    <w:p w14:paraId="76638449" w14:textId="77777777" w:rsidR="006E580A" w:rsidRPr="00DA6706" w:rsidRDefault="006E580A" w:rsidP="00455C52">
      <w:pPr>
        <w:spacing w:line="240" w:lineRule="auto"/>
        <w:ind w:right="334"/>
        <w:rPr>
          <w:rFonts w:cs="Arial"/>
          <w:szCs w:val="22"/>
        </w:rPr>
      </w:pPr>
    </w:p>
    <w:p w14:paraId="66EC5794" w14:textId="77777777" w:rsidR="006E580A" w:rsidRPr="00DA6706" w:rsidRDefault="006E580A" w:rsidP="00455C52">
      <w:pPr>
        <w:spacing w:line="240" w:lineRule="auto"/>
        <w:ind w:right="334"/>
        <w:rPr>
          <w:rFonts w:cs="Arial"/>
          <w:szCs w:val="22"/>
        </w:rPr>
      </w:pPr>
    </w:p>
    <w:p w14:paraId="619B647C" w14:textId="77777777" w:rsidR="006E580A" w:rsidRPr="00DA6706" w:rsidRDefault="006E580A" w:rsidP="00455C52">
      <w:pPr>
        <w:spacing w:line="240" w:lineRule="auto"/>
        <w:ind w:right="334"/>
        <w:rPr>
          <w:rFonts w:cs="Arial"/>
          <w:szCs w:val="22"/>
        </w:rPr>
      </w:pPr>
    </w:p>
    <w:p w14:paraId="578F4C34" w14:textId="77777777" w:rsidR="006E580A" w:rsidRPr="00DA6706" w:rsidRDefault="006E580A" w:rsidP="00455C52">
      <w:pPr>
        <w:spacing w:line="240" w:lineRule="auto"/>
        <w:ind w:right="334"/>
        <w:rPr>
          <w:rFonts w:cs="Arial"/>
          <w:szCs w:val="22"/>
        </w:rPr>
      </w:pPr>
    </w:p>
    <w:p w14:paraId="428AA17E" w14:textId="77777777" w:rsidR="006E580A" w:rsidRPr="00DA6706" w:rsidRDefault="006E580A" w:rsidP="00455C52">
      <w:pPr>
        <w:spacing w:line="240" w:lineRule="auto"/>
        <w:ind w:right="334"/>
        <w:rPr>
          <w:rFonts w:cs="Arial"/>
          <w:szCs w:val="22"/>
        </w:rPr>
      </w:pPr>
    </w:p>
    <w:p w14:paraId="5D98E720" w14:textId="77777777" w:rsidR="006E580A" w:rsidRPr="00DA6706" w:rsidRDefault="006E580A" w:rsidP="00455C52">
      <w:pPr>
        <w:spacing w:line="240" w:lineRule="auto"/>
        <w:ind w:right="334"/>
        <w:rPr>
          <w:rFonts w:cs="Arial"/>
          <w:szCs w:val="22"/>
        </w:rPr>
      </w:pPr>
    </w:p>
    <w:p w14:paraId="4AAEB399" w14:textId="77777777" w:rsidR="006E580A" w:rsidRPr="00DA6706" w:rsidRDefault="006E580A" w:rsidP="00455C52">
      <w:pPr>
        <w:spacing w:line="240" w:lineRule="auto"/>
        <w:ind w:right="334"/>
        <w:rPr>
          <w:rFonts w:cs="Arial"/>
          <w:szCs w:val="22"/>
        </w:rPr>
      </w:pPr>
    </w:p>
    <w:p w14:paraId="09BB282E" w14:textId="77777777" w:rsidR="006E580A" w:rsidRPr="00DA6706" w:rsidRDefault="006E580A" w:rsidP="00455C52">
      <w:pPr>
        <w:spacing w:line="240" w:lineRule="auto"/>
        <w:ind w:right="334"/>
        <w:rPr>
          <w:rFonts w:cs="Arial"/>
          <w:szCs w:val="22"/>
        </w:rPr>
      </w:pPr>
    </w:p>
    <w:p w14:paraId="15C0D57E" w14:textId="77777777" w:rsidR="006E580A" w:rsidRPr="00DA6706" w:rsidRDefault="006E580A" w:rsidP="00455C52">
      <w:pPr>
        <w:spacing w:line="240" w:lineRule="auto"/>
        <w:ind w:right="334"/>
        <w:rPr>
          <w:rFonts w:cs="Arial"/>
          <w:szCs w:val="22"/>
        </w:rPr>
      </w:pPr>
    </w:p>
    <w:p w14:paraId="731C618A" w14:textId="77777777" w:rsidR="006E580A" w:rsidRPr="00DA6706" w:rsidRDefault="006E580A" w:rsidP="00455C52">
      <w:pPr>
        <w:spacing w:line="240" w:lineRule="auto"/>
        <w:ind w:right="334"/>
        <w:rPr>
          <w:rFonts w:cs="Arial"/>
          <w:szCs w:val="22"/>
        </w:rPr>
      </w:pPr>
    </w:p>
    <w:p w14:paraId="2DC9E122" w14:textId="77777777" w:rsidR="006E580A" w:rsidRPr="00DA6706" w:rsidRDefault="006E580A" w:rsidP="00455C52">
      <w:pPr>
        <w:spacing w:line="240" w:lineRule="auto"/>
        <w:ind w:right="334"/>
        <w:rPr>
          <w:rFonts w:cs="Arial"/>
          <w:szCs w:val="22"/>
        </w:rPr>
      </w:pPr>
    </w:p>
    <w:p w14:paraId="7F3A58E5" w14:textId="77777777" w:rsidR="006E580A" w:rsidRPr="00DA6706" w:rsidRDefault="006E580A" w:rsidP="00455C52">
      <w:pPr>
        <w:spacing w:line="240" w:lineRule="auto"/>
        <w:ind w:right="334"/>
        <w:rPr>
          <w:rFonts w:cs="Arial"/>
          <w:szCs w:val="22"/>
        </w:rPr>
      </w:pPr>
    </w:p>
    <w:p w14:paraId="231C025E" w14:textId="77777777" w:rsidR="006E580A" w:rsidRPr="00DA6706" w:rsidRDefault="006E580A" w:rsidP="00455C52">
      <w:pPr>
        <w:spacing w:line="240" w:lineRule="auto"/>
        <w:ind w:right="334"/>
        <w:rPr>
          <w:rFonts w:cs="Arial"/>
          <w:szCs w:val="22"/>
        </w:rPr>
      </w:pPr>
    </w:p>
    <w:p w14:paraId="1EE70A38" w14:textId="77777777" w:rsidR="006E580A" w:rsidRPr="00DA6706" w:rsidRDefault="006E580A" w:rsidP="00455C52">
      <w:pPr>
        <w:spacing w:line="240" w:lineRule="auto"/>
        <w:ind w:right="334"/>
        <w:rPr>
          <w:rFonts w:cs="Arial"/>
          <w:szCs w:val="22"/>
        </w:rPr>
      </w:pPr>
    </w:p>
    <w:p w14:paraId="61D9FE80" w14:textId="77777777" w:rsidR="006E580A" w:rsidRPr="00DA6706" w:rsidRDefault="006E580A" w:rsidP="00455C52">
      <w:pPr>
        <w:spacing w:line="240" w:lineRule="auto"/>
        <w:ind w:right="334"/>
        <w:rPr>
          <w:rFonts w:cs="Arial"/>
          <w:szCs w:val="22"/>
        </w:rPr>
      </w:pPr>
    </w:p>
    <w:p w14:paraId="3ED82BA8" w14:textId="77777777" w:rsidR="006E580A" w:rsidRPr="00DA6706" w:rsidRDefault="006E580A" w:rsidP="00455C52">
      <w:pPr>
        <w:spacing w:line="240" w:lineRule="auto"/>
        <w:ind w:right="334"/>
        <w:rPr>
          <w:rFonts w:cs="Arial"/>
          <w:szCs w:val="22"/>
        </w:rPr>
      </w:pPr>
    </w:p>
    <w:p w14:paraId="205B5932" w14:textId="77777777" w:rsidR="006E580A" w:rsidRPr="00DA6706" w:rsidRDefault="006E580A" w:rsidP="00455C52">
      <w:pPr>
        <w:spacing w:line="240" w:lineRule="auto"/>
        <w:ind w:right="334"/>
        <w:rPr>
          <w:rFonts w:cs="Arial"/>
          <w:szCs w:val="22"/>
        </w:rPr>
      </w:pPr>
    </w:p>
    <w:p w14:paraId="3EC1CBBF" w14:textId="77777777" w:rsidR="006E580A" w:rsidRPr="00DA6706" w:rsidRDefault="006E580A" w:rsidP="00455C52">
      <w:pPr>
        <w:spacing w:line="240" w:lineRule="auto"/>
        <w:ind w:right="334"/>
        <w:rPr>
          <w:rFonts w:cs="Arial"/>
          <w:szCs w:val="22"/>
        </w:rPr>
      </w:pPr>
    </w:p>
    <w:p w14:paraId="6C00CD71" w14:textId="77777777" w:rsidR="006E580A" w:rsidRPr="00DA6706" w:rsidRDefault="006E580A" w:rsidP="00455C52">
      <w:pPr>
        <w:spacing w:line="240" w:lineRule="auto"/>
        <w:ind w:right="334"/>
        <w:rPr>
          <w:rFonts w:cs="Arial"/>
          <w:szCs w:val="22"/>
        </w:rPr>
      </w:pPr>
    </w:p>
    <w:p w14:paraId="357CDD92" w14:textId="77777777" w:rsidR="006E580A" w:rsidRPr="00DA6706" w:rsidRDefault="006E580A" w:rsidP="00455C52">
      <w:pPr>
        <w:spacing w:line="240" w:lineRule="auto"/>
        <w:ind w:right="334"/>
        <w:rPr>
          <w:rFonts w:cs="Arial"/>
          <w:szCs w:val="22"/>
        </w:rPr>
      </w:pPr>
    </w:p>
    <w:p w14:paraId="7E5EF781" w14:textId="77777777" w:rsidR="006E580A" w:rsidRPr="00DA6706" w:rsidRDefault="006E580A" w:rsidP="00455C52">
      <w:pPr>
        <w:spacing w:line="240" w:lineRule="auto"/>
        <w:ind w:right="334"/>
        <w:rPr>
          <w:rFonts w:cs="Arial"/>
          <w:szCs w:val="22"/>
        </w:rPr>
      </w:pPr>
    </w:p>
    <w:p w14:paraId="7416168E" w14:textId="77777777" w:rsidR="006E580A" w:rsidRPr="00DA6706" w:rsidRDefault="006E580A" w:rsidP="00455C52">
      <w:pPr>
        <w:spacing w:line="240" w:lineRule="auto"/>
        <w:ind w:right="334"/>
        <w:rPr>
          <w:rFonts w:cs="Arial"/>
          <w:szCs w:val="22"/>
        </w:rPr>
      </w:pPr>
    </w:p>
    <w:p w14:paraId="564843DE" w14:textId="77777777" w:rsidR="006E580A" w:rsidRPr="00DA6706" w:rsidRDefault="006E580A" w:rsidP="00455C52">
      <w:pPr>
        <w:spacing w:line="240" w:lineRule="auto"/>
        <w:ind w:right="334"/>
        <w:rPr>
          <w:rFonts w:cs="Arial"/>
          <w:szCs w:val="22"/>
        </w:rPr>
      </w:pPr>
    </w:p>
    <w:p w14:paraId="4101FD9F" w14:textId="77777777" w:rsidR="006E580A" w:rsidRPr="00DA6706" w:rsidRDefault="006E580A" w:rsidP="00455C52">
      <w:pPr>
        <w:spacing w:line="240" w:lineRule="auto"/>
        <w:ind w:right="334"/>
        <w:rPr>
          <w:rFonts w:cs="Arial"/>
          <w:szCs w:val="22"/>
        </w:rPr>
      </w:pPr>
    </w:p>
    <w:p w14:paraId="5F873722" w14:textId="77777777" w:rsidR="006E580A" w:rsidRDefault="006E580A" w:rsidP="00455C52">
      <w:pPr>
        <w:spacing w:line="240" w:lineRule="auto"/>
        <w:ind w:right="334"/>
        <w:rPr>
          <w:rFonts w:cs="Arial"/>
          <w:szCs w:val="22"/>
        </w:rPr>
      </w:pPr>
    </w:p>
    <w:p w14:paraId="4E6E3C0C" w14:textId="77777777" w:rsidR="00C75DF6" w:rsidRDefault="00C75DF6" w:rsidP="00455C52">
      <w:pPr>
        <w:spacing w:line="240" w:lineRule="auto"/>
        <w:ind w:right="334"/>
        <w:rPr>
          <w:rFonts w:cs="Arial"/>
          <w:szCs w:val="22"/>
        </w:rPr>
      </w:pPr>
    </w:p>
    <w:p w14:paraId="5645C750" w14:textId="77777777" w:rsidR="00C75DF6" w:rsidRDefault="00C75DF6" w:rsidP="00455C52">
      <w:pPr>
        <w:spacing w:line="240" w:lineRule="auto"/>
        <w:ind w:right="334"/>
        <w:rPr>
          <w:rFonts w:cs="Arial"/>
          <w:szCs w:val="22"/>
        </w:rPr>
      </w:pPr>
    </w:p>
    <w:p w14:paraId="5C17F350" w14:textId="77777777" w:rsidR="00C75DF6" w:rsidRDefault="00C75DF6" w:rsidP="00455C52">
      <w:pPr>
        <w:spacing w:line="240" w:lineRule="auto"/>
        <w:ind w:right="334"/>
        <w:rPr>
          <w:rFonts w:cs="Arial"/>
          <w:szCs w:val="22"/>
        </w:rPr>
      </w:pPr>
    </w:p>
    <w:p w14:paraId="707B1291" w14:textId="77777777" w:rsidR="00C75DF6" w:rsidRDefault="00C75DF6" w:rsidP="00455C52">
      <w:pPr>
        <w:spacing w:line="240" w:lineRule="auto"/>
        <w:ind w:right="334"/>
        <w:rPr>
          <w:rFonts w:cs="Arial"/>
          <w:szCs w:val="22"/>
        </w:rPr>
      </w:pPr>
    </w:p>
    <w:p w14:paraId="35E964CD" w14:textId="77777777" w:rsidR="00C75DF6" w:rsidRDefault="00C75DF6" w:rsidP="00455C52">
      <w:pPr>
        <w:spacing w:line="240" w:lineRule="auto"/>
        <w:ind w:right="334"/>
        <w:rPr>
          <w:rFonts w:cs="Arial"/>
          <w:szCs w:val="22"/>
        </w:rPr>
      </w:pPr>
    </w:p>
    <w:p w14:paraId="2FAC883F" w14:textId="77777777" w:rsidR="00C75DF6" w:rsidRDefault="00C75DF6" w:rsidP="00455C52">
      <w:pPr>
        <w:spacing w:line="240" w:lineRule="auto"/>
        <w:ind w:right="334"/>
        <w:rPr>
          <w:rFonts w:cs="Arial"/>
          <w:szCs w:val="22"/>
        </w:rPr>
      </w:pPr>
    </w:p>
    <w:p w14:paraId="0584591F" w14:textId="77777777" w:rsidR="00C75DF6" w:rsidRDefault="00C75DF6" w:rsidP="00455C52">
      <w:pPr>
        <w:spacing w:line="240" w:lineRule="auto"/>
        <w:ind w:right="334"/>
        <w:rPr>
          <w:rFonts w:cs="Arial"/>
          <w:szCs w:val="22"/>
        </w:rPr>
      </w:pPr>
    </w:p>
    <w:p w14:paraId="7402AA64" w14:textId="77777777" w:rsidR="00C75DF6" w:rsidRPr="00DA6706" w:rsidRDefault="00C75DF6" w:rsidP="00455C52">
      <w:pPr>
        <w:spacing w:line="240" w:lineRule="auto"/>
        <w:ind w:right="334"/>
        <w:rPr>
          <w:rFonts w:cs="Arial"/>
          <w:szCs w:val="22"/>
        </w:rPr>
      </w:pPr>
    </w:p>
    <w:p w14:paraId="0AA29484" w14:textId="77777777" w:rsidR="006E580A" w:rsidRPr="00DA6706" w:rsidRDefault="006E580A" w:rsidP="00455C52">
      <w:pPr>
        <w:spacing w:line="240" w:lineRule="auto"/>
        <w:ind w:right="334"/>
        <w:rPr>
          <w:rFonts w:cs="Arial"/>
          <w:szCs w:val="22"/>
        </w:rPr>
      </w:pPr>
    </w:p>
    <w:p w14:paraId="58CF7B4E" w14:textId="77777777" w:rsidR="006E580A" w:rsidRPr="00DA6706" w:rsidRDefault="006E580A" w:rsidP="00455C52">
      <w:pPr>
        <w:spacing w:line="240" w:lineRule="auto"/>
        <w:ind w:right="334"/>
        <w:rPr>
          <w:rFonts w:cs="Arial"/>
          <w:szCs w:val="22"/>
        </w:rPr>
      </w:pPr>
    </w:p>
    <w:p w14:paraId="21FE24AF" w14:textId="77777777" w:rsidR="006E580A" w:rsidRPr="00DA6706" w:rsidRDefault="006E580A" w:rsidP="00455C52">
      <w:pPr>
        <w:spacing w:line="240" w:lineRule="auto"/>
        <w:ind w:right="334"/>
        <w:rPr>
          <w:rFonts w:cs="Arial"/>
          <w:szCs w:val="22"/>
        </w:rPr>
      </w:pPr>
    </w:p>
    <w:p w14:paraId="07839B36" w14:textId="77777777" w:rsidR="006E580A" w:rsidRPr="00DA6706" w:rsidRDefault="006E580A" w:rsidP="00455C52">
      <w:pPr>
        <w:spacing w:line="240" w:lineRule="auto"/>
        <w:ind w:right="334"/>
        <w:rPr>
          <w:rFonts w:cs="Arial"/>
          <w:szCs w:val="22"/>
        </w:rPr>
      </w:pPr>
    </w:p>
    <w:p w14:paraId="5EE624A8" w14:textId="77777777" w:rsidR="006E580A" w:rsidRPr="00DA6706" w:rsidRDefault="006E580A" w:rsidP="00455C52">
      <w:pPr>
        <w:numPr>
          <w:ilvl w:val="0"/>
          <w:numId w:val="7"/>
        </w:numPr>
        <w:spacing w:line="240" w:lineRule="auto"/>
        <w:ind w:right="334"/>
        <w:jc w:val="center"/>
        <w:rPr>
          <w:rFonts w:cs="Arial"/>
          <w:b/>
          <w:szCs w:val="22"/>
        </w:rPr>
      </w:pPr>
      <w:commentRangeStart w:id="23"/>
    </w:p>
    <w:p w14:paraId="3E192A28" w14:textId="0F8D49EF" w:rsidR="006E580A" w:rsidRPr="00DA6706" w:rsidRDefault="006E580A" w:rsidP="00455C52">
      <w:pPr>
        <w:spacing w:line="240" w:lineRule="auto"/>
        <w:ind w:right="334"/>
        <w:jc w:val="center"/>
        <w:rPr>
          <w:rFonts w:cs="Arial"/>
          <w:b/>
          <w:szCs w:val="22"/>
        </w:rPr>
      </w:pPr>
      <w:r w:rsidRPr="00DA6706">
        <w:rPr>
          <w:rFonts w:cs="Arial"/>
          <w:b/>
          <w:szCs w:val="22"/>
        </w:rPr>
        <w:t>TE 7</w:t>
      </w:r>
      <w:commentRangeEnd w:id="23"/>
      <w:r w:rsidR="009A6CCC" w:rsidRPr="00DA6706">
        <w:rPr>
          <w:rStyle w:val="Refdecomentario"/>
          <w:rFonts w:cs="Arial"/>
          <w:b/>
          <w:sz w:val="22"/>
          <w:szCs w:val="22"/>
        </w:rPr>
        <w:commentReference w:id="23"/>
      </w:r>
    </w:p>
    <w:p w14:paraId="6673144D" w14:textId="77777777" w:rsidR="006E580A" w:rsidRPr="00DA6706" w:rsidRDefault="006E580A" w:rsidP="00455C52">
      <w:pPr>
        <w:spacing w:line="240" w:lineRule="auto"/>
        <w:ind w:right="334"/>
        <w:jc w:val="center"/>
        <w:outlineLvl w:val="0"/>
        <w:rPr>
          <w:rFonts w:cs="Arial"/>
          <w:noProof/>
          <w:szCs w:val="22"/>
          <w:lang w:val="es-CL" w:eastAsia="es-CL"/>
        </w:rPr>
      </w:pPr>
    </w:p>
    <w:p w14:paraId="75158381" w14:textId="77777777" w:rsidR="006E580A" w:rsidRPr="00DA6706" w:rsidRDefault="006E580A" w:rsidP="00455C52">
      <w:pPr>
        <w:spacing w:line="240" w:lineRule="auto"/>
        <w:rPr>
          <w:rFonts w:cs="Arial"/>
          <w:szCs w:val="22"/>
          <w:lang w:val="en-US"/>
        </w:rPr>
      </w:pPr>
    </w:p>
    <w:p w14:paraId="763A2DC2" w14:textId="77777777" w:rsidR="006E580A" w:rsidRPr="00DA6706" w:rsidRDefault="006E580A" w:rsidP="00455C52">
      <w:pPr>
        <w:spacing w:line="240" w:lineRule="auto"/>
        <w:ind w:right="334"/>
        <w:rPr>
          <w:rFonts w:cs="Arial"/>
          <w:szCs w:val="22"/>
        </w:rPr>
      </w:pPr>
    </w:p>
    <w:p w14:paraId="25C3CDCB" w14:textId="77777777" w:rsidR="006E580A" w:rsidRPr="00DA6706" w:rsidRDefault="006E580A" w:rsidP="00455C52">
      <w:pPr>
        <w:spacing w:line="240" w:lineRule="auto"/>
        <w:ind w:right="334"/>
        <w:rPr>
          <w:rFonts w:cs="Arial"/>
          <w:szCs w:val="22"/>
        </w:rPr>
      </w:pPr>
    </w:p>
    <w:p w14:paraId="2B46B197" w14:textId="77777777" w:rsidR="006E580A" w:rsidRPr="00DA6706" w:rsidRDefault="006E580A" w:rsidP="00455C52">
      <w:pPr>
        <w:spacing w:line="240" w:lineRule="auto"/>
        <w:ind w:right="334"/>
        <w:rPr>
          <w:rFonts w:cs="Arial"/>
          <w:szCs w:val="22"/>
        </w:rPr>
      </w:pPr>
    </w:p>
    <w:p w14:paraId="758E46BF" w14:textId="77777777" w:rsidR="006E580A" w:rsidRPr="00DA6706" w:rsidRDefault="006E580A" w:rsidP="00455C52">
      <w:pPr>
        <w:spacing w:line="240" w:lineRule="auto"/>
        <w:ind w:right="334"/>
        <w:rPr>
          <w:rFonts w:cs="Arial"/>
          <w:szCs w:val="22"/>
        </w:rPr>
      </w:pPr>
    </w:p>
    <w:p w14:paraId="36537635" w14:textId="77777777" w:rsidR="006E580A" w:rsidRPr="00DA6706" w:rsidRDefault="006E580A" w:rsidP="00455C52">
      <w:pPr>
        <w:spacing w:line="240" w:lineRule="auto"/>
        <w:ind w:right="334"/>
        <w:rPr>
          <w:rFonts w:cs="Arial"/>
          <w:szCs w:val="22"/>
        </w:rPr>
      </w:pPr>
    </w:p>
    <w:p w14:paraId="574910AF" w14:textId="77777777" w:rsidR="006E580A" w:rsidRPr="00DA6706" w:rsidRDefault="006E580A" w:rsidP="00455C52">
      <w:pPr>
        <w:spacing w:line="240" w:lineRule="auto"/>
        <w:ind w:right="334"/>
        <w:rPr>
          <w:rFonts w:cs="Arial"/>
          <w:szCs w:val="22"/>
        </w:rPr>
      </w:pPr>
    </w:p>
    <w:p w14:paraId="0EC1B339" w14:textId="77777777" w:rsidR="006E580A" w:rsidRPr="00DA6706" w:rsidRDefault="006E580A" w:rsidP="00455C52">
      <w:pPr>
        <w:spacing w:line="240" w:lineRule="auto"/>
        <w:ind w:right="334"/>
        <w:rPr>
          <w:rFonts w:cs="Arial"/>
          <w:szCs w:val="22"/>
        </w:rPr>
      </w:pPr>
    </w:p>
    <w:p w14:paraId="4C09B604" w14:textId="77777777" w:rsidR="006E580A" w:rsidRPr="00DA6706" w:rsidRDefault="006E580A" w:rsidP="00455C52">
      <w:pPr>
        <w:spacing w:line="240" w:lineRule="auto"/>
        <w:ind w:right="334"/>
        <w:rPr>
          <w:rFonts w:cs="Arial"/>
          <w:szCs w:val="22"/>
        </w:rPr>
      </w:pPr>
    </w:p>
    <w:p w14:paraId="113BC96E" w14:textId="77777777" w:rsidR="006E580A" w:rsidRPr="00DA6706" w:rsidRDefault="006E580A" w:rsidP="00455C52">
      <w:pPr>
        <w:spacing w:line="240" w:lineRule="auto"/>
        <w:ind w:right="334"/>
        <w:rPr>
          <w:rFonts w:cs="Arial"/>
          <w:szCs w:val="22"/>
        </w:rPr>
      </w:pPr>
    </w:p>
    <w:p w14:paraId="6F5D37F2" w14:textId="77777777" w:rsidR="006E580A" w:rsidRPr="00DA6706" w:rsidRDefault="006E580A" w:rsidP="00455C52">
      <w:pPr>
        <w:spacing w:line="240" w:lineRule="auto"/>
        <w:ind w:right="334"/>
        <w:rPr>
          <w:rFonts w:cs="Arial"/>
          <w:szCs w:val="22"/>
        </w:rPr>
      </w:pPr>
    </w:p>
    <w:p w14:paraId="1EAE33B0" w14:textId="77777777" w:rsidR="006E580A" w:rsidRPr="00DA6706" w:rsidRDefault="006E580A" w:rsidP="00455C52">
      <w:pPr>
        <w:spacing w:line="240" w:lineRule="auto"/>
        <w:ind w:right="334"/>
        <w:rPr>
          <w:rFonts w:cs="Arial"/>
          <w:szCs w:val="22"/>
        </w:rPr>
      </w:pPr>
    </w:p>
    <w:p w14:paraId="089B577F" w14:textId="77777777" w:rsidR="006E580A" w:rsidRPr="00DA6706" w:rsidRDefault="006E580A" w:rsidP="00455C52">
      <w:pPr>
        <w:spacing w:line="240" w:lineRule="auto"/>
        <w:ind w:right="334"/>
        <w:rPr>
          <w:rFonts w:cs="Arial"/>
          <w:szCs w:val="22"/>
        </w:rPr>
      </w:pPr>
    </w:p>
    <w:p w14:paraId="6E7E1A5C" w14:textId="77777777" w:rsidR="006E580A" w:rsidRPr="00DA6706" w:rsidRDefault="006E580A" w:rsidP="00455C52">
      <w:pPr>
        <w:spacing w:line="240" w:lineRule="auto"/>
        <w:ind w:right="334"/>
        <w:rPr>
          <w:rFonts w:cs="Arial"/>
          <w:szCs w:val="22"/>
        </w:rPr>
      </w:pPr>
    </w:p>
    <w:p w14:paraId="70FEB8AE" w14:textId="77777777" w:rsidR="006E580A" w:rsidRPr="00DA6706" w:rsidRDefault="006E580A" w:rsidP="00455C52">
      <w:pPr>
        <w:spacing w:line="240" w:lineRule="auto"/>
        <w:ind w:right="334"/>
        <w:rPr>
          <w:rFonts w:cs="Arial"/>
          <w:szCs w:val="22"/>
        </w:rPr>
      </w:pPr>
    </w:p>
    <w:p w14:paraId="33FA2013" w14:textId="77777777" w:rsidR="006E580A" w:rsidRPr="00DA6706" w:rsidRDefault="006E580A" w:rsidP="00455C52">
      <w:pPr>
        <w:spacing w:line="240" w:lineRule="auto"/>
        <w:ind w:right="334"/>
        <w:rPr>
          <w:rFonts w:cs="Arial"/>
          <w:szCs w:val="22"/>
        </w:rPr>
      </w:pPr>
    </w:p>
    <w:p w14:paraId="747BC0BC" w14:textId="77777777" w:rsidR="006E580A" w:rsidRPr="00DA6706" w:rsidRDefault="006E580A" w:rsidP="00455C52">
      <w:pPr>
        <w:spacing w:line="240" w:lineRule="auto"/>
        <w:ind w:right="334"/>
        <w:rPr>
          <w:rFonts w:cs="Arial"/>
          <w:szCs w:val="22"/>
        </w:rPr>
      </w:pPr>
    </w:p>
    <w:p w14:paraId="23706B53" w14:textId="77777777" w:rsidR="006E580A" w:rsidRPr="00DA6706" w:rsidRDefault="006E580A" w:rsidP="00455C52">
      <w:pPr>
        <w:spacing w:line="240" w:lineRule="auto"/>
        <w:ind w:right="334"/>
        <w:rPr>
          <w:rFonts w:cs="Arial"/>
          <w:szCs w:val="22"/>
        </w:rPr>
      </w:pPr>
    </w:p>
    <w:p w14:paraId="35ADD3EC" w14:textId="77777777" w:rsidR="006E580A" w:rsidRPr="00DA6706" w:rsidRDefault="006E580A" w:rsidP="00455C52">
      <w:pPr>
        <w:spacing w:line="240" w:lineRule="auto"/>
        <w:ind w:right="334"/>
        <w:rPr>
          <w:rFonts w:cs="Arial"/>
          <w:szCs w:val="22"/>
        </w:rPr>
      </w:pPr>
    </w:p>
    <w:p w14:paraId="67F93188" w14:textId="77777777" w:rsidR="006E580A" w:rsidRPr="00DA6706" w:rsidRDefault="006E580A" w:rsidP="00455C52">
      <w:pPr>
        <w:spacing w:line="240" w:lineRule="auto"/>
        <w:ind w:right="334"/>
        <w:rPr>
          <w:rFonts w:cs="Arial"/>
          <w:szCs w:val="22"/>
        </w:rPr>
      </w:pPr>
    </w:p>
    <w:p w14:paraId="3BC9DE2D" w14:textId="77777777" w:rsidR="006E580A" w:rsidRPr="00DA6706" w:rsidRDefault="006E580A" w:rsidP="00455C52">
      <w:pPr>
        <w:spacing w:line="240" w:lineRule="auto"/>
        <w:ind w:right="334"/>
        <w:rPr>
          <w:rFonts w:cs="Arial"/>
          <w:szCs w:val="22"/>
        </w:rPr>
      </w:pPr>
    </w:p>
    <w:p w14:paraId="4E981910" w14:textId="77777777" w:rsidR="006E580A" w:rsidRPr="00DA6706" w:rsidRDefault="006E580A" w:rsidP="00455C52">
      <w:pPr>
        <w:spacing w:line="240" w:lineRule="auto"/>
        <w:ind w:right="334"/>
        <w:rPr>
          <w:rFonts w:cs="Arial"/>
          <w:szCs w:val="22"/>
        </w:rPr>
      </w:pPr>
    </w:p>
    <w:p w14:paraId="1FFD945B" w14:textId="77777777" w:rsidR="006E580A" w:rsidRPr="00DA6706" w:rsidRDefault="006E580A" w:rsidP="00455C52">
      <w:pPr>
        <w:spacing w:line="240" w:lineRule="auto"/>
        <w:ind w:right="334"/>
        <w:rPr>
          <w:rFonts w:cs="Arial"/>
          <w:szCs w:val="22"/>
        </w:rPr>
      </w:pPr>
    </w:p>
    <w:p w14:paraId="02982974" w14:textId="77777777" w:rsidR="006E580A" w:rsidRPr="00DA6706" w:rsidRDefault="006E580A" w:rsidP="00455C52">
      <w:pPr>
        <w:spacing w:line="240" w:lineRule="auto"/>
        <w:ind w:right="334"/>
        <w:rPr>
          <w:rFonts w:cs="Arial"/>
          <w:szCs w:val="22"/>
        </w:rPr>
      </w:pPr>
    </w:p>
    <w:p w14:paraId="660F2CB6" w14:textId="77777777" w:rsidR="006E580A" w:rsidRPr="00DA6706" w:rsidRDefault="006E580A" w:rsidP="00455C52">
      <w:pPr>
        <w:spacing w:line="240" w:lineRule="auto"/>
        <w:ind w:right="334"/>
        <w:rPr>
          <w:rFonts w:cs="Arial"/>
          <w:szCs w:val="22"/>
        </w:rPr>
      </w:pPr>
    </w:p>
    <w:p w14:paraId="5698B07F" w14:textId="77777777" w:rsidR="006E580A" w:rsidRPr="00DA6706" w:rsidRDefault="006E580A" w:rsidP="00455C52">
      <w:pPr>
        <w:spacing w:line="240" w:lineRule="auto"/>
        <w:ind w:right="334"/>
        <w:rPr>
          <w:rFonts w:cs="Arial"/>
          <w:szCs w:val="22"/>
        </w:rPr>
      </w:pPr>
    </w:p>
    <w:p w14:paraId="64BC881E" w14:textId="77777777" w:rsidR="006E580A" w:rsidRPr="00DA6706" w:rsidRDefault="006E580A" w:rsidP="00455C52">
      <w:pPr>
        <w:spacing w:line="240" w:lineRule="auto"/>
        <w:ind w:right="334"/>
        <w:rPr>
          <w:rFonts w:cs="Arial"/>
          <w:szCs w:val="22"/>
        </w:rPr>
      </w:pPr>
    </w:p>
    <w:p w14:paraId="74B1468F" w14:textId="77777777" w:rsidR="006E580A" w:rsidRPr="00DA6706" w:rsidRDefault="006E580A" w:rsidP="00455C52">
      <w:pPr>
        <w:spacing w:line="240" w:lineRule="auto"/>
        <w:ind w:right="334"/>
        <w:rPr>
          <w:rFonts w:cs="Arial"/>
          <w:szCs w:val="22"/>
        </w:rPr>
      </w:pPr>
    </w:p>
    <w:p w14:paraId="20172488" w14:textId="77777777" w:rsidR="006E580A" w:rsidRPr="00DA6706" w:rsidRDefault="006E580A" w:rsidP="00455C52">
      <w:pPr>
        <w:spacing w:line="240" w:lineRule="auto"/>
        <w:ind w:right="334"/>
        <w:rPr>
          <w:rFonts w:cs="Arial"/>
          <w:szCs w:val="22"/>
        </w:rPr>
      </w:pPr>
    </w:p>
    <w:p w14:paraId="2BB49E9E" w14:textId="77777777" w:rsidR="006E580A" w:rsidRPr="00DA6706" w:rsidRDefault="006E580A" w:rsidP="00455C52">
      <w:pPr>
        <w:spacing w:line="240" w:lineRule="auto"/>
        <w:ind w:right="334"/>
        <w:rPr>
          <w:rFonts w:cs="Arial"/>
          <w:szCs w:val="22"/>
        </w:rPr>
      </w:pPr>
    </w:p>
    <w:p w14:paraId="70276FD3" w14:textId="77777777" w:rsidR="006E580A" w:rsidRPr="00DA6706" w:rsidRDefault="006E580A" w:rsidP="00455C52">
      <w:pPr>
        <w:spacing w:line="240" w:lineRule="auto"/>
        <w:ind w:right="334"/>
        <w:rPr>
          <w:rFonts w:cs="Arial"/>
          <w:szCs w:val="22"/>
        </w:rPr>
      </w:pPr>
    </w:p>
    <w:p w14:paraId="741056B5" w14:textId="77777777" w:rsidR="006E580A" w:rsidRPr="00DA6706" w:rsidRDefault="006E580A" w:rsidP="00455C52">
      <w:pPr>
        <w:spacing w:line="240" w:lineRule="auto"/>
        <w:ind w:right="334"/>
        <w:rPr>
          <w:rFonts w:cs="Arial"/>
          <w:szCs w:val="22"/>
        </w:rPr>
      </w:pPr>
    </w:p>
    <w:p w14:paraId="1CD08E3F" w14:textId="77777777" w:rsidR="006E580A" w:rsidRPr="00DA6706" w:rsidRDefault="006E580A" w:rsidP="00455C52">
      <w:pPr>
        <w:spacing w:line="240" w:lineRule="auto"/>
        <w:ind w:right="334"/>
        <w:rPr>
          <w:rFonts w:cs="Arial"/>
          <w:szCs w:val="22"/>
        </w:rPr>
      </w:pPr>
    </w:p>
    <w:p w14:paraId="09823FF6" w14:textId="77777777" w:rsidR="006E580A" w:rsidRDefault="006E580A" w:rsidP="00455C52">
      <w:pPr>
        <w:spacing w:line="240" w:lineRule="auto"/>
        <w:ind w:right="334"/>
        <w:rPr>
          <w:rFonts w:cs="Arial"/>
          <w:szCs w:val="22"/>
        </w:rPr>
      </w:pPr>
    </w:p>
    <w:p w14:paraId="7E5EA3CF" w14:textId="77777777" w:rsidR="00C75DF6" w:rsidRDefault="00C75DF6" w:rsidP="00455C52">
      <w:pPr>
        <w:spacing w:line="240" w:lineRule="auto"/>
        <w:ind w:right="334"/>
        <w:rPr>
          <w:rFonts w:cs="Arial"/>
          <w:szCs w:val="22"/>
        </w:rPr>
      </w:pPr>
    </w:p>
    <w:p w14:paraId="35F03394" w14:textId="77777777" w:rsidR="00C75DF6" w:rsidRDefault="00C75DF6" w:rsidP="00455C52">
      <w:pPr>
        <w:spacing w:line="240" w:lineRule="auto"/>
        <w:ind w:right="334"/>
        <w:rPr>
          <w:rFonts w:cs="Arial"/>
          <w:szCs w:val="22"/>
        </w:rPr>
      </w:pPr>
    </w:p>
    <w:p w14:paraId="63F05B75" w14:textId="77777777" w:rsidR="00C75DF6" w:rsidRDefault="00C75DF6" w:rsidP="00455C52">
      <w:pPr>
        <w:spacing w:line="240" w:lineRule="auto"/>
        <w:ind w:right="334"/>
        <w:rPr>
          <w:rFonts w:cs="Arial"/>
          <w:szCs w:val="22"/>
        </w:rPr>
      </w:pPr>
    </w:p>
    <w:p w14:paraId="487364AF" w14:textId="77777777" w:rsidR="00C75DF6" w:rsidRDefault="00C75DF6" w:rsidP="00455C52">
      <w:pPr>
        <w:spacing w:line="240" w:lineRule="auto"/>
        <w:ind w:right="334"/>
        <w:rPr>
          <w:rFonts w:cs="Arial"/>
          <w:szCs w:val="22"/>
        </w:rPr>
      </w:pPr>
    </w:p>
    <w:p w14:paraId="72ED51EE" w14:textId="77777777" w:rsidR="00C75DF6" w:rsidRDefault="00C75DF6" w:rsidP="00455C52">
      <w:pPr>
        <w:spacing w:line="240" w:lineRule="auto"/>
        <w:ind w:right="334"/>
        <w:rPr>
          <w:rFonts w:cs="Arial"/>
          <w:szCs w:val="22"/>
        </w:rPr>
      </w:pPr>
    </w:p>
    <w:p w14:paraId="12B0A346" w14:textId="77777777" w:rsidR="00C75DF6" w:rsidRPr="00DA6706" w:rsidRDefault="00C75DF6" w:rsidP="00455C52">
      <w:pPr>
        <w:spacing w:line="240" w:lineRule="auto"/>
        <w:ind w:right="334"/>
        <w:rPr>
          <w:rFonts w:cs="Arial"/>
          <w:szCs w:val="22"/>
        </w:rPr>
      </w:pPr>
    </w:p>
    <w:p w14:paraId="35ED7876" w14:textId="77777777" w:rsidR="006E580A" w:rsidRPr="00DA6706" w:rsidRDefault="006E580A" w:rsidP="00455C52">
      <w:pPr>
        <w:spacing w:line="240" w:lineRule="auto"/>
        <w:ind w:right="334"/>
        <w:rPr>
          <w:rFonts w:cs="Arial"/>
          <w:szCs w:val="22"/>
        </w:rPr>
      </w:pPr>
    </w:p>
    <w:p w14:paraId="22A85338" w14:textId="77777777" w:rsidR="006E580A" w:rsidRPr="00DA6706" w:rsidRDefault="006E580A" w:rsidP="00455C52">
      <w:pPr>
        <w:spacing w:line="240" w:lineRule="auto"/>
        <w:ind w:right="334"/>
        <w:rPr>
          <w:rFonts w:cs="Arial"/>
          <w:szCs w:val="22"/>
        </w:rPr>
      </w:pPr>
    </w:p>
    <w:p w14:paraId="0FA7E350" w14:textId="77777777" w:rsidR="006E580A" w:rsidRPr="00DA6706" w:rsidRDefault="006E580A" w:rsidP="00455C52">
      <w:pPr>
        <w:spacing w:line="240" w:lineRule="auto"/>
        <w:ind w:right="334"/>
        <w:rPr>
          <w:rFonts w:cs="Arial"/>
          <w:szCs w:val="22"/>
        </w:rPr>
      </w:pPr>
    </w:p>
    <w:p w14:paraId="556C9311" w14:textId="77777777" w:rsidR="006E580A" w:rsidRPr="00DA6706" w:rsidRDefault="006E580A" w:rsidP="00455C52">
      <w:pPr>
        <w:spacing w:line="240" w:lineRule="auto"/>
        <w:ind w:right="334"/>
        <w:rPr>
          <w:rFonts w:cs="Arial"/>
          <w:szCs w:val="22"/>
        </w:rPr>
      </w:pPr>
    </w:p>
    <w:p w14:paraId="644E6ADD" w14:textId="77777777" w:rsidR="006E580A" w:rsidRPr="00DA6706" w:rsidRDefault="006E580A" w:rsidP="00455C52">
      <w:pPr>
        <w:spacing w:line="240" w:lineRule="auto"/>
        <w:ind w:right="334"/>
        <w:rPr>
          <w:rFonts w:cs="Arial"/>
          <w:szCs w:val="22"/>
        </w:rPr>
      </w:pPr>
    </w:p>
    <w:p w14:paraId="333B8B8E" w14:textId="77777777" w:rsidR="006E580A" w:rsidRPr="00DA6706" w:rsidRDefault="006E580A" w:rsidP="00455C52">
      <w:pPr>
        <w:spacing w:line="240" w:lineRule="auto"/>
        <w:ind w:right="334"/>
        <w:rPr>
          <w:rFonts w:cs="Arial"/>
          <w:szCs w:val="22"/>
        </w:rPr>
      </w:pPr>
    </w:p>
    <w:p w14:paraId="3F50E171" w14:textId="77777777" w:rsidR="006E580A" w:rsidRPr="00DA6706" w:rsidRDefault="006E580A" w:rsidP="00455C52">
      <w:pPr>
        <w:spacing w:line="240" w:lineRule="auto"/>
        <w:ind w:right="334"/>
        <w:rPr>
          <w:rFonts w:cs="Arial"/>
          <w:szCs w:val="22"/>
        </w:rPr>
      </w:pPr>
    </w:p>
    <w:p w14:paraId="30FA5820" w14:textId="77777777" w:rsidR="006E580A" w:rsidRPr="00DA6706" w:rsidRDefault="006E580A" w:rsidP="00455C52">
      <w:pPr>
        <w:numPr>
          <w:ilvl w:val="0"/>
          <w:numId w:val="7"/>
        </w:numPr>
        <w:spacing w:line="240" w:lineRule="auto"/>
        <w:ind w:right="334"/>
        <w:jc w:val="center"/>
        <w:rPr>
          <w:rFonts w:cs="Arial"/>
          <w:b/>
          <w:szCs w:val="22"/>
        </w:rPr>
      </w:pPr>
    </w:p>
    <w:p w14:paraId="0F1385CA" w14:textId="03FFBCFB" w:rsidR="006E580A" w:rsidRPr="00DA6706" w:rsidRDefault="006E580A" w:rsidP="00455C52">
      <w:pPr>
        <w:spacing w:line="240" w:lineRule="auto"/>
        <w:ind w:right="334"/>
        <w:jc w:val="center"/>
        <w:rPr>
          <w:rFonts w:cs="Arial"/>
          <w:b/>
          <w:szCs w:val="22"/>
        </w:rPr>
      </w:pPr>
      <w:r w:rsidRPr="00DA6706">
        <w:rPr>
          <w:rFonts w:cs="Arial"/>
          <w:b/>
          <w:szCs w:val="22"/>
        </w:rPr>
        <w:t>PRUEBAS DE INYECCIÓN SECUNDARIA</w:t>
      </w:r>
    </w:p>
    <w:p w14:paraId="78B690E6" w14:textId="77777777" w:rsidR="00907EA6" w:rsidRPr="00DA6706" w:rsidRDefault="00907EA6" w:rsidP="00455C52">
      <w:pPr>
        <w:spacing w:line="240" w:lineRule="auto"/>
        <w:rPr>
          <w:rFonts w:cs="Arial"/>
          <w:szCs w:val="22"/>
          <w:lang w:val="en-US"/>
        </w:rPr>
      </w:pPr>
    </w:p>
    <w:p w14:paraId="01EFA183" w14:textId="77777777" w:rsidR="00907EA6" w:rsidRPr="00DA6706" w:rsidRDefault="00907EA6" w:rsidP="00455C52">
      <w:pPr>
        <w:spacing w:line="240" w:lineRule="auto"/>
        <w:rPr>
          <w:rFonts w:cs="Arial"/>
          <w:szCs w:val="22"/>
          <w:lang w:val="en-US"/>
        </w:rPr>
      </w:pPr>
    </w:p>
    <w:p w14:paraId="58C472B2" w14:textId="55537865" w:rsidR="007E378E" w:rsidRPr="00DA6706" w:rsidRDefault="007E378E" w:rsidP="00455C52">
      <w:pPr>
        <w:spacing w:line="240" w:lineRule="auto"/>
        <w:rPr>
          <w:rFonts w:cs="Arial"/>
          <w:szCs w:val="22"/>
          <w:lang w:val="en-US"/>
        </w:rPr>
      </w:pPr>
    </w:p>
    <w:sectPr w:rsidR="007E378E" w:rsidRPr="00DA6706">
      <w:pgSz w:w="12240" w:h="15840"/>
      <w:pgMar w:top="1417" w:right="1701" w:bottom="1417" w:left="1701"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Christopher Rodolfo Guajardo Poblete" w:date="2021-07-07T14:27:00Z" w:initials="CRGP">
    <w:p w14:paraId="659BFDAB" w14:textId="77777777" w:rsidR="00596044" w:rsidRDefault="000A730E" w:rsidP="00596044">
      <w:pPr>
        <w:pStyle w:val="Textocomentario"/>
        <w:jc w:val="left"/>
      </w:pPr>
      <w:r>
        <w:rPr>
          <w:rStyle w:val="Refdecomentario"/>
        </w:rPr>
        <w:annotationRef/>
      </w:r>
      <w:r w:rsidR="00596044">
        <w:t>TAREA GRUPO SAESA: Cambiar logo empresa según corresponda</w:t>
      </w:r>
    </w:p>
  </w:comment>
  <w:comment w:id="1" w:author="Christopher Rodolfo Guajardo Poblete" w:date="2021-07-02T13:15:00Z" w:initials="CRGP">
    <w:p w14:paraId="45A037E5" w14:textId="22F08588" w:rsidR="00E00BE5" w:rsidRDefault="00E00BE5">
      <w:pPr>
        <w:pStyle w:val="Textocomentario"/>
      </w:pPr>
      <w:r>
        <w:rPr>
          <w:rStyle w:val="Refdecomentario"/>
        </w:rPr>
        <w:annotationRef/>
      </w:r>
      <w:r w:rsidR="0074697F">
        <w:t>[</w:t>
      </w:r>
      <w:r>
        <w:t>E</w:t>
      </w:r>
      <w:r w:rsidR="000A730E">
        <w:t>MPRESA_</w:t>
      </w:r>
      <w:r>
        <w:t>PMGD</w:t>
      </w:r>
      <w:r w:rsidR="0074697F">
        <w:t>]</w:t>
      </w:r>
      <w:r>
        <w:t xml:space="preserve">: Corresponde al nombre </w:t>
      </w:r>
      <w:r w:rsidR="002D4410">
        <w:t xml:space="preserve">(razón social) </w:t>
      </w:r>
      <w:r>
        <w:t>de la empresa que opera</w:t>
      </w:r>
      <w:r w:rsidR="00F01858">
        <w:t xml:space="preserve"> o es dueña</w:t>
      </w:r>
      <w:r>
        <w:t xml:space="preserve"> </w:t>
      </w:r>
      <w:r w:rsidR="00F01858">
        <w:t>d</w:t>
      </w:r>
      <w:r>
        <w:t>el PMGD y debe ser modificado en todo el documento.</w:t>
      </w:r>
    </w:p>
  </w:comment>
  <w:comment w:id="2" w:author="Christopher Rodolfo Guajardo Poblete" w:date="2021-07-07T14:23:00Z" w:initials="CRGP">
    <w:p w14:paraId="0546D4F4" w14:textId="77777777" w:rsidR="002D4410" w:rsidRPr="00AB5DAE" w:rsidRDefault="002D4410" w:rsidP="002D4410">
      <w:pPr>
        <w:spacing w:line="240" w:lineRule="auto"/>
        <w:jc w:val="center"/>
        <w:rPr>
          <w:rFonts w:cs="Arial"/>
          <w:b/>
          <w:sz w:val="24"/>
          <w:szCs w:val="24"/>
        </w:rPr>
      </w:pPr>
      <w:bookmarkStart w:id="3" w:name="_Hlk76560618"/>
      <w:r>
        <w:t xml:space="preserve">SAESA: </w:t>
      </w:r>
      <w:r>
        <w:rPr>
          <w:rFonts w:cs="Arial"/>
          <w:b/>
          <w:sz w:val="24"/>
          <w:szCs w:val="24"/>
        </w:rPr>
        <w:t>SOCIEDAD AUSTRAL DE ELECTRICIDAD S.A.</w:t>
      </w:r>
    </w:p>
    <w:p w14:paraId="01A8CC08" w14:textId="77777777" w:rsidR="002D4410" w:rsidRDefault="002D4410" w:rsidP="002D4410">
      <w:pPr>
        <w:pStyle w:val="Textocomentario"/>
        <w:rPr>
          <w:rFonts w:cs="Arial"/>
          <w:b/>
          <w:sz w:val="24"/>
          <w:szCs w:val="24"/>
        </w:rPr>
      </w:pPr>
      <w:r>
        <w:t xml:space="preserve">LUZ OSORNO: </w:t>
      </w:r>
      <w:r>
        <w:rPr>
          <w:rFonts w:cs="Arial"/>
          <w:b/>
          <w:sz w:val="24"/>
          <w:szCs w:val="24"/>
        </w:rPr>
        <w:t>COMPAÑÍA ELÉCTRICA DE OSORNO S.A.</w:t>
      </w:r>
    </w:p>
    <w:p w14:paraId="1E96EF75" w14:textId="78027703" w:rsidR="002D4410" w:rsidRPr="002D4410" w:rsidRDefault="002D4410" w:rsidP="002D4410">
      <w:pPr>
        <w:pStyle w:val="Textocomentario"/>
        <w:rPr>
          <w:bCs/>
        </w:rPr>
      </w:pPr>
      <w:r w:rsidRPr="002D4410">
        <w:rPr>
          <w:rFonts w:cs="Arial"/>
          <w:bCs/>
          <w:sz w:val="24"/>
          <w:szCs w:val="24"/>
        </w:rPr>
        <w:t xml:space="preserve">FRONTEL: </w:t>
      </w:r>
      <w:r w:rsidRPr="002D4410">
        <w:rPr>
          <w:rFonts w:cs="Arial"/>
          <w:b/>
          <w:sz w:val="24"/>
          <w:szCs w:val="24"/>
        </w:rPr>
        <w:t>EMPRESA ELECTRICA DE LA FRONTERA S.A</w:t>
      </w:r>
      <w:r w:rsidRPr="002D4410">
        <w:rPr>
          <w:rStyle w:val="Refdecomentario"/>
          <w:b/>
        </w:rPr>
        <w:annotationRef/>
      </w:r>
      <w:r w:rsidRPr="002D4410">
        <w:rPr>
          <w:rFonts w:cs="Arial"/>
          <w:b/>
          <w:sz w:val="24"/>
          <w:szCs w:val="24"/>
        </w:rPr>
        <w:t>.</w:t>
      </w:r>
      <w:bookmarkEnd w:id="3"/>
    </w:p>
  </w:comment>
  <w:comment w:id="5" w:author="Christopher Rodolfo Guajardo Poblete" w:date="2021-07-07T14:31:00Z" w:initials="CRGP">
    <w:p w14:paraId="12FA6B48" w14:textId="60E88ADC" w:rsidR="000A730E" w:rsidRDefault="000A730E">
      <w:pPr>
        <w:pStyle w:val="Textocomentario"/>
      </w:pPr>
      <w:r>
        <w:rPr>
          <w:rStyle w:val="Refdecomentario"/>
        </w:rPr>
        <w:annotationRef/>
      </w:r>
      <w:r>
        <w:t>[EPMGD]: Nombre abreviado Empresa dueña y/o operadora del PMGD</w:t>
      </w:r>
      <w:r w:rsidR="00F01858">
        <w:t xml:space="preserve"> y debe ser modificado en todo el documento.</w:t>
      </w:r>
    </w:p>
  </w:comment>
  <w:comment w:id="4" w:author="Christopher Rodolfo Guajardo Poblete" w:date="2021-07-07T14:25:00Z" w:initials="CRGP">
    <w:p w14:paraId="07FE77F3" w14:textId="77777777" w:rsidR="00FC529B" w:rsidRDefault="002D4410" w:rsidP="00FC529B">
      <w:pPr>
        <w:pStyle w:val="Textocomentario"/>
        <w:jc w:val="left"/>
      </w:pPr>
      <w:r>
        <w:rPr>
          <w:rStyle w:val="Refdecomentario"/>
        </w:rPr>
        <w:annotationRef/>
      </w:r>
      <w:r w:rsidR="00FC529B">
        <w:t>TAREA PMGD: Completar el cliente PMGD</w:t>
      </w:r>
    </w:p>
  </w:comment>
  <w:comment w:id="6" w:author="Christopher Rodolfo Guajardo Poblete" w:date="2021-07-07T14:30:00Z" w:initials="CRGP">
    <w:p w14:paraId="1325E240" w14:textId="3E9EF38C" w:rsidR="000A730E" w:rsidRPr="00AB5DAE" w:rsidRDefault="000A730E" w:rsidP="000A730E">
      <w:pPr>
        <w:spacing w:line="240" w:lineRule="auto"/>
        <w:jc w:val="center"/>
        <w:rPr>
          <w:rFonts w:cs="Arial"/>
          <w:b/>
          <w:sz w:val="24"/>
          <w:szCs w:val="24"/>
        </w:rPr>
      </w:pPr>
      <w:r>
        <w:t xml:space="preserve">SAESA: </w:t>
      </w:r>
      <w:r>
        <w:rPr>
          <w:rFonts w:cs="Arial"/>
          <w:b/>
          <w:sz w:val="24"/>
          <w:szCs w:val="24"/>
        </w:rPr>
        <w:t>SOCIEDAD AUSTRAL DE ELECTRICIDAD S.A.</w:t>
      </w:r>
    </w:p>
    <w:p w14:paraId="2F655BA9" w14:textId="77777777" w:rsidR="000A730E" w:rsidRDefault="000A730E" w:rsidP="000A730E">
      <w:pPr>
        <w:pStyle w:val="Textocomentario"/>
        <w:rPr>
          <w:rFonts w:cs="Arial"/>
          <w:b/>
          <w:sz w:val="24"/>
          <w:szCs w:val="24"/>
        </w:rPr>
      </w:pPr>
      <w:r>
        <w:t xml:space="preserve">LUZ OSORNO: </w:t>
      </w:r>
      <w:r>
        <w:rPr>
          <w:rFonts w:cs="Arial"/>
          <w:b/>
          <w:sz w:val="24"/>
          <w:szCs w:val="24"/>
        </w:rPr>
        <w:t>COMPAÑÍA ELÉCTRICA DE OSORNO S.A.</w:t>
      </w:r>
    </w:p>
    <w:p w14:paraId="2F7938C4" w14:textId="664C6CB9" w:rsidR="000A730E" w:rsidRPr="000A730E" w:rsidRDefault="000A730E">
      <w:pPr>
        <w:pStyle w:val="Textocomentario"/>
        <w:rPr>
          <w:bCs/>
        </w:rPr>
      </w:pPr>
      <w:r w:rsidRPr="002D4410">
        <w:rPr>
          <w:rFonts w:cs="Arial"/>
          <w:bCs/>
          <w:sz w:val="24"/>
          <w:szCs w:val="24"/>
        </w:rPr>
        <w:t xml:space="preserve">FRONTEL: </w:t>
      </w:r>
      <w:r w:rsidRPr="002D4410">
        <w:rPr>
          <w:rFonts w:cs="Arial"/>
          <w:b/>
          <w:sz w:val="24"/>
          <w:szCs w:val="24"/>
        </w:rPr>
        <w:t>EMPRESA ELECTRICA DE LA FRONTERA S.A</w:t>
      </w:r>
      <w:r w:rsidRPr="002D4410">
        <w:rPr>
          <w:rStyle w:val="Refdecomentario"/>
          <w:b/>
        </w:rPr>
        <w:annotationRef/>
      </w:r>
      <w:r w:rsidRPr="002D4410">
        <w:rPr>
          <w:rFonts w:cs="Arial"/>
          <w:b/>
          <w:sz w:val="24"/>
          <w:szCs w:val="24"/>
        </w:rPr>
        <w:t>.</w:t>
      </w:r>
    </w:p>
  </w:comment>
  <w:comment w:id="7" w:author="Christopher Rodolfo Guajardo Poblete" w:date="2021-07-07T14:24:00Z" w:initials="CRGP">
    <w:p w14:paraId="0A87FBDA" w14:textId="77777777" w:rsidR="002D4410" w:rsidRPr="00AB5DAE" w:rsidRDefault="002D4410" w:rsidP="002D4410">
      <w:pPr>
        <w:spacing w:line="240" w:lineRule="auto"/>
        <w:jc w:val="center"/>
        <w:rPr>
          <w:rFonts w:cs="Arial"/>
          <w:b/>
          <w:sz w:val="24"/>
          <w:szCs w:val="24"/>
        </w:rPr>
      </w:pPr>
      <w:r>
        <w:t xml:space="preserve">SAESA: </w:t>
      </w:r>
      <w:r>
        <w:rPr>
          <w:rFonts w:cs="Arial"/>
        </w:rPr>
        <w:t>76.073.162-5</w:t>
      </w:r>
    </w:p>
    <w:p w14:paraId="023C40F6" w14:textId="77777777" w:rsidR="002D4410" w:rsidRDefault="002D4410" w:rsidP="002D4410">
      <w:pPr>
        <w:pStyle w:val="Textocomentario"/>
        <w:rPr>
          <w:rFonts w:cs="Arial"/>
          <w:sz w:val="24"/>
          <w:szCs w:val="24"/>
        </w:rPr>
      </w:pPr>
      <w:r>
        <w:t xml:space="preserve">LUZ OSORNO: </w:t>
      </w:r>
      <w:r>
        <w:rPr>
          <w:rFonts w:cs="Arial"/>
          <w:sz w:val="24"/>
          <w:szCs w:val="24"/>
        </w:rPr>
        <w:t>96.531.500-4</w:t>
      </w:r>
    </w:p>
    <w:p w14:paraId="354B2F92" w14:textId="4092829D" w:rsidR="002D4410" w:rsidRDefault="002D4410" w:rsidP="002D4410">
      <w:pPr>
        <w:pStyle w:val="Textocomentario"/>
      </w:pPr>
      <w:r>
        <w:rPr>
          <w:rFonts w:cs="Arial"/>
          <w:sz w:val="24"/>
          <w:szCs w:val="24"/>
        </w:rPr>
        <w:t>FRONTEL: 76.073.164-1</w:t>
      </w:r>
      <w:r>
        <w:rPr>
          <w:rStyle w:val="Refdecomentario"/>
        </w:rPr>
        <w:annotationRef/>
      </w:r>
    </w:p>
  </w:comment>
  <w:comment w:id="8" w:author="Christopher Rodolfo Guajardo Poblete" w:date="2021-07-07T14:30:00Z" w:initials="CRGP">
    <w:p w14:paraId="1CF3E3BB" w14:textId="12B50180" w:rsidR="000A730E" w:rsidRDefault="000A730E">
      <w:pPr>
        <w:pStyle w:val="Textocomentario"/>
      </w:pPr>
      <w:r>
        <w:rPr>
          <w:rStyle w:val="Refdecomentario"/>
        </w:rPr>
        <w:annotationRef/>
      </w:r>
      <w:r>
        <w:t>[SAESA]: SAESA, LUZ OSORNO O FRONTEL</w:t>
      </w:r>
      <w:r w:rsidR="00F01858">
        <w:t>. Debe ser modificado en todo el documento.</w:t>
      </w:r>
    </w:p>
  </w:comment>
  <w:comment w:id="10" w:author="Christopher Rodolfo Guajardo Poblete" w:date="2021-07-07T14:34:00Z" w:initials="CRGP">
    <w:p w14:paraId="2AF77445" w14:textId="37109A6F" w:rsidR="00F01858" w:rsidRDefault="00F01858">
      <w:pPr>
        <w:pStyle w:val="Textocomentario"/>
      </w:pPr>
      <w:r>
        <w:rPr>
          <w:rStyle w:val="Refdecomentario"/>
        </w:rPr>
        <w:annotationRef/>
      </w:r>
      <w:r>
        <w:t>[NPMGD]: Corresponde al nombre oficial de la central, declarado a la CNE, CEN y Distribuidora.</w:t>
      </w:r>
    </w:p>
  </w:comment>
  <w:comment w:id="9" w:author="Christopher Rodolfo Guajardo Poblete" w:date="2021-07-07T14:28:00Z" w:initials="CRGP">
    <w:p w14:paraId="242A2BD4" w14:textId="77777777" w:rsidR="00FC529B" w:rsidRDefault="000A730E" w:rsidP="00FC529B">
      <w:pPr>
        <w:pStyle w:val="Textocomentario"/>
        <w:jc w:val="left"/>
      </w:pPr>
      <w:r>
        <w:rPr>
          <w:rStyle w:val="Refdecomentario"/>
        </w:rPr>
        <w:annotationRef/>
      </w:r>
      <w:r w:rsidR="00FC529B">
        <w:t>TAREA PMGD: Completar</w:t>
      </w:r>
    </w:p>
  </w:comment>
  <w:comment w:id="11" w:author="Christopher Rodolfo Guajardo Poblete" w:date="2021-07-07T14:29:00Z" w:initials="CRGP">
    <w:p w14:paraId="205D95F0" w14:textId="174DC537" w:rsidR="00FC529B" w:rsidRDefault="000A730E" w:rsidP="00FC529B">
      <w:pPr>
        <w:pStyle w:val="Textocomentario"/>
        <w:jc w:val="left"/>
      </w:pPr>
      <w:r>
        <w:rPr>
          <w:rStyle w:val="Refdecomentario"/>
        </w:rPr>
        <w:annotationRef/>
      </w:r>
      <w:r w:rsidR="00FC529B">
        <w:t>TAREA GRUPO SAESA: Completar</w:t>
      </w:r>
    </w:p>
  </w:comment>
  <w:comment w:id="12" w:author="Christopher Rodolfo Guajardo Poblete" w:date="2026-07-01T15:27:00Z" w:initials="CG">
    <w:p w14:paraId="483EE7DB" w14:textId="1EA12F59" w:rsidR="002D2F86" w:rsidRDefault="002D2F86" w:rsidP="002D2F86">
      <w:pPr>
        <w:pStyle w:val="Textocomentario"/>
        <w:jc w:val="left"/>
      </w:pPr>
      <w:r>
        <w:rPr>
          <w:rStyle w:val="Refdecomentario"/>
        </w:rPr>
        <w:annotationRef/>
      </w:r>
      <w:r>
        <w:t>El DS01 que entra en vigencia el 14 de julio 2026, en su articulo 32° establece que la Distribuidora deberá publicar la información relativa a los costos asociados a las actividades aquí mencionadas. Por lo tanto GRUPO SAESA en esa fecha publicará en su pagina estos costos y los agregará al convenio.</w:t>
      </w:r>
    </w:p>
  </w:comment>
  <w:comment w:id="13" w:author="Christopher Rodolfo Guajardo Poblete" w:date="2026-07-01T15:29:00Z" w:initials="CG">
    <w:p w14:paraId="295DF7BE" w14:textId="77777777" w:rsidR="00803F76" w:rsidRDefault="00803F76" w:rsidP="00803F76">
      <w:pPr>
        <w:pStyle w:val="Textocomentario"/>
        <w:jc w:val="left"/>
      </w:pPr>
      <w:r>
        <w:rPr>
          <w:rStyle w:val="Refdecomentario"/>
        </w:rPr>
        <w:annotationRef/>
      </w:r>
      <w:r>
        <w:t>TAREA PMGD: Completar</w:t>
      </w:r>
    </w:p>
  </w:comment>
  <w:comment w:id="15" w:author="Christopher Rodolfo Guajardo Poblete" w:date="2026-07-01T15:29:00Z" w:initials="CG">
    <w:p w14:paraId="65FBF451" w14:textId="77777777" w:rsidR="00803F76" w:rsidRDefault="00803F76" w:rsidP="00803F76">
      <w:pPr>
        <w:pStyle w:val="Textocomentario"/>
        <w:jc w:val="left"/>
      </w:pPr>
      <w:r>
        <w:rPr>
          <w:rStyle w:val="Refdecomentario"/>
        </w:rPr>
        <w:annotationRef/>
      </w:r>
      <w:r>
        <w:t>TAREA GRUPO SAESA: Completar según cada Dx</w:t>
      </w:r>
    </w:p>
  </w:comment>
  <w:comment w:id="16" w:author="Christopher Rodolfo Guajardo Poblete" w:date="2021-07-07T15:02:00Z" w:initials="CRGP">
    <w:p w14:paraId="5E886E4C" w14:textId="77777777" w:rsidR="00803F76" w:rsidRDefault="00E93711" w:rsidP="00803F76">
      <w:pPr>
        <w:pStyle w:val="Textocomentario"/>
        <w:jc w:val="left"/>
      </w:pPr>
      <w:r>
        <w:rPr>
          <w:rStyle w:val="Refdecomentario"/>
        </w:rPr>
        <w:annotationRef/>
      </w:r>
      <w:r w:rsidR="00803F76">
        <w:t>TAREA PMGD: Completar</w:t>
      </w:r>
    </w:p>
  </w:comment>
  <w:comment w:id="18" w:author="Jose Valentin Painen Paillalef" w:date="2026-07-01T16:16:00Z" w:initials="JP">
    <w:p w14:paraId="47FD09DF" w14:textId="77777777" w:rsidR="000B3B5B" w:rsidRDefault="000B3B5B" w:rsidP="000B3B5B">
      <w:pPr>
        <w:pStyle w:val="Textocomentario"/>
        <w:jc w:val="left"/>
      </w:pPr>
      <w:r>
        <w:rPr>
          <w:rStyle w:val="Refdecomentario"/>
        </w:rPr>
        <w:annotationRef/>
      </w:r>
      <w:r>
        <w:t>Tarea PMGD: Completar con los contactos.</w:t>
      </w:r>
    </w:p>
  </w:comment>
  <w:comment w:id="19" w:author="Jose Valentin Painen Paillalef" w:date="2026-07-01T16:16:00Z" w:initials="JP">
    <w:p w14:paraId="7A00039D" w14:textId="77777777" w:rsidR="000B3B5B" w:rsidRDefault="000B3B5B" w:rsidP="000B3B5B">
      <w:pPr>
        <w:pStyle w:val="Textocomentario"/>
        <w:jc w:val="left"/>
      </w:pPr>
      <w:r>
        <w:rPr>
          <w:rStyle w:val="Refdecomentario"/>
        </w:rPr>
        <w:annotationRef/>
      </w:r>
      <w:r>
        <w:t>Tarea PMGD: Completar con los contactos.</w:t>
      </w:r>
    </w:p>
  </w:comment>
  <w:comment w:id="20" w:author="Jose Valentin Painen Paillalef" w:date="2026-07-01T16:16:00Z" w:initials="JP">
    <w:p w14:paraId="5E87E775" w14:textId="77777777" w:rsidR="000B3B5B" w:rsidRDefault="000B3B5B" w:rsidP="000B3B5B">
      <w:pPr>
        <w:pStyle w:val="Textocomentario"/>
        <w:jc w:val="left"/>
      </w:pPr>
      <w:r>
        <w:rPr>
          <w:rStyle w:val="Refdecomentario"/>
        </w:rPr>
        <w:annotationRef/>
      </w:r>
      <w:r>
        <w:t>Tarea PMGD: Completar con los contactos.</w:t>
      </w:r>
    </w:p>
  </w:comment>
  <w:comment w:id="21" w:author="Jose Valentin Painen Paillalef" w:date="2026-07-01T16:16:00Z" w:initials="JP">
    <w:p w14:paraId="521BE4D9" w14:textId="77777777" w:rsidR="000B3B5B" w:rsidRDefault="000B3B5B" w:rsidP="000B3B5B">
      <w:pPr>
        <w:pStyle w:val="Textocomentario"/>
        <w:jc w:val="left"/>
      </w:pPr>
      <w:r>
        <w:rPr>
          <w:rStyle w:val="Refdecomentario"/>
        </w:rPr>
        <w:annotationRef/>
      </w:r>
      <w:r>
        <w:t>Tarea PMGD: Completar con DU de la Central</w:t>
      </w:r>
    </w:p>
  </w:comment>
  <w:comment w:id="22" w:author="Jose Valentin Painen Paillalef" w:date="2026-07-01T16:11:00Z" w:initials="JP">
    <w:p w14:paraId="115B9086" w14:textId="33073B56" w:rsidR="00ED3F46" w:rsidRDefault="00ED3F46" w:rsidP="00ED3F46">
      <w:pPr>
        <w:pStyle w:val="Textocomentario"/>
        <w:jc w:val="left"/>
      </w:pPr>
      <w:r>
        <w:rPr>
          <w:rStyle w:val="Refdecomentario"/>
        </w:rPr>
        <w:annotationRef/>
      </w:r>
      <w:r>
        <w:t>Las características del sistema de control y monitoreo del equipo de frontera serán publicadas el 19 de agosto y anexadas con posterioridad a este convenio de operación.</w:t>
      </w:r>
    </w:p>
  </w:comment>
  <w:comment w:id="23" w:author="Christopher Rodolfo Guajardo Poblete" w:date="2026-07-01T17:43:00Z" w:initials="CG">
    <w:p w14:paraId="28B387F5" w14:textId="77777777" w:rsidR="009A6CCC" w:rsidRDefault="009A6CCC" w:rsidP="009A6CCC">
      <w:pPr>
        <w:pStyle w:val="Textocomentario"/>
        <w:jc w:val="left"/>
      </w:pPr>
      <w:r>
        <w:rPr>
          <w:rStyle w:val="Refdecomentario"/>
        </w:rPr>
        <w:annotationRef/>
      </w:r>
      <w:r>
        <w:t>O TE1 a centrales conectadas con anterioridad a la existencia del TE7</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659BFDAB" w15:done="0"/>
  <w15:commentEx w15:paraId="45A037E5" w15:done="0"/>
  <w15:commentEx w15:paraId="1E96EF75" w15:done="0"/>
  <w15:commentEx w15:paraId="12FA6B48" w15:done="0"/>
  <w15:commentEx w15:paraId="07FE77F3" w15:done="0"/>
  <w15:commentEx w15:paraId="2F7938C4" w15:done="0"/>
  <w15:commentEx w15:paraId="354B2F92" w15:done="0"/>
  <w15:commentEx w15:paraId="1CF3E3BB" w15:done="0"/>
  <w15:commentEx w15:paraId="2AF77445" w15:done="0"/>
  <w15:commentEx w15:paraId="242A2BD4" w15:done="0"/>
  <w15:commentEx w15:paraId="205D95F0" w15:done="0"/>
  <w15:commentEx w15:paraId="483EE7DB" w15:done="0"/>
  <w15:commentEx w15:paraId="295DF7BE" w15:done="0"/>
  <w15:commentEx w15:paraId="65FBF451" w15:done="0"/>
  <w15:commentEx w15:paraId="5E886E4C" w15:done="0"/>
  <w15:commentEx w15:paraId="47FD09DF" w15:done="0"/>
  <w15:commentEx w15:paraId="7A00039D" w15:done="0"/>
  <w15:commentEx w15:paraId="5E87E775" w15:done="0"/>
  <w15:commentEx w15:paraId="521BE4D9" w15:done="0"/>
  <w15:commentEx w15:paraId="115B9086" w15:done="0"/>
  <w15:commentEx w15:paraId="28B387F5"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2490386D" w16cex:dateUtc="2021-07-07T18:27:00Z"/>
  <w16cex:commentExtensible w16cex:durableId="24899004" w16cex:dateUtc="2021-07-02T17:15:00Z"/>
  <w16cex:commentExtensible w16cex:durableId="24903761" w16cex:dateUtc="2021-07-07T18:23:00Z"/>
  <w16cex:commentExtensible w16cex:durableId="24903942" w16cex:dateUtc="2021-07-07T18:31:00Z"/>
  <w16cex:commentExtensible w16cex:durableId="249037EF" w16cex:dateUtc="2021-07-07T18:25:00Z"/>
  <w16cex:commentExtensible w16cex:durableId="249038EB" w16cex:dateUtc="2021-07-07T18:30:00Z"/>
  <w16cex:commentExtensible w16cex:durableId="249037A2" w16cex:dateUtc="2021-07-07T18:24:00Z"/>
  <w16cex:commentExtensible w16cex:durableId="249038F5" w16cex:dateUtc="2021-07-07T18:30:00Z"/>
  <w16cex:commentExtensible w16cex:durableId="249039E3" w16cex:dateUtc="2021-07-07T18:34:00Z"/>
  <w16cex:commentExtensible w16cex:durableId="2490389F" w16cex:dateUtc="2021-07-07T18:28:00Z"/>
  <w16cex:commentExtensible w16cex:durableId="249038BA" w16cex:dateUtc="2021-07-07T18:29:00Z"/>
  <w16cex:commentExtensible w16cex:durableId="6C2F5885" w16cex:dateUtc="2026-07-01T19:27:00Z"/>
  <w16cex:commentExtensible w16cex:durableId="556C052D" w16cex:dateUtc="2026-07-01T19:29:00Z"/>
  <w16cex:commentExtensible w16cex:durableId="15A3478A" w16cex:dateUtc="2026-07-01T19:29:00Z"/>
  <w16cex:commentExtensible w16cex:durableId="24904083" w16cex:dateUtc="2021-07-07T19:02:00Z"/>
  <w16cex:commentExtensible w16cex:durableId="057CE179" w16cex:dateUtc="2026-07-01T20:16:00Z"/>
  <w16cex:commentExtensible w16cex:durableId="40850503" w16cex:dateUtc="2026-07-01T20:16:00Z"/>
  <w16cex:commentExtensible w16cex:durableId="5689BD8D" w16cex:dateUtc="2026-07-01T20:16:00Z"/>
  <w16cex:commentExtensible w16cex:durableId="3B9BCA19" w16cex:dateUtc="2026-07-01T20:16:00Z"/>
  <w16cex:commentExtensible w16cex:durableId="257FDD24" w16cex:dateUtc="2026-07-01T20:11:00Z"/>
  <w16cex:commentExtensible w16cex:durableId="69DCF8EA" w16cex:dateUtc="2026-07-01T21:4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659BFDAB" w16cid:durableId="2490386D"/>
  <w16cid:commentId w16cid:paraId="45A037E5" w16cid:durableId="24899004"/>
  <w16cid:commentId w16cid:paraId="1E96EF75" w16cid:durableId="24903761"/>
  <w16cid:commentId w16cid:paraId="12FA6B48" w16cid:durableId="24903942"/>
  <w16cid:commentId w16cid:paraId="07FE77F3" w16cid:durableId="249037EF"/>
  <w16cid:commentId w16cid:paraId="2F7938C4" w16cid:durableId="249038EB"/>
  <w16cid:commentId w16cid:paraId="354B2F92" w16cid:durableId="249037A2"/>
  <w16cid:commentId w16cid:paraId="1CF3E3BB" w16cid:durableId="249038F5"/>
  <w16cid:commentId w16cid:paraId="2AF77445" w16cid:durableId="249039E3"/>
  <w16cid:commentId w16cid:paraId="242A2BD4" w16cid:durableId="2490389F"/>
  <w16cid:commentId w16cid:paraId="205D95F0" w16cid:durableId="249038BA"/>
  <w16cid:commentId w16cid:paraId="483EE7DB" w16cid:durableId="6C2F5885"/>
  <w16cid:commentId w16cid:paraId="295DF7BE" w16cid:durableId="556C052D"/>
  <w16cid:commentId w16cid:paraId="65FBF451" w16cid:durableId="15A3478A"/>
  <w16cid:commentId w16cid:paraId="5E886E4C" w16cid:durableId="24904083"/>
  <w16cid:commentId w16cid:paraId="47FD09DF" w16cid:durableId="057CE179"/>
  <w16cid:commentId w16cid:paraId="7A00039D" w16cid:durableId="40850503"/>
  <w16cid:commentId w16cid:paraId="5E87E775" w16cid:durableId="5689BD8D"/>
  <w16cid:commentId w16cid:paraId="521BE4D9" w16cid:durableId="3B9BCA19"/>
  <w16cid:commentId w16cid:paraId="115B9086" w16cid:durableId="257FDD24"/>
  <w16cid:commentId w16cid:paraId="28B387F5" w16cid:durableId="69DCF8EA"/>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E6A2CD" w14:textId="77777777" w:rsidR="00012D8F" w:rsidRDefault="00012D8F" w:rsidP="007F08F6">
      <w:pPr>
        <w:spacing w:line="240" w:lineRule="auto"/>
      </w:pPr>
      <w:r>
        <w:separator/>
      </w:r>
    </w:p>
  </w:endnote>
  <w:endnote w:type="continuationSeparator" w:id="0">
    <w:p w14:paraId="74F7E55F" w14:textId="77777777" w:rsidR="00012D8F" w:rsidRDefault="00012D8F" w:rsidP="007F08F6">
      <w:pPr>
        <w:spacing w:line="240" w:lineRule="auto"/>
      </w:pPr>
      <w:r>
        <w:continuationSeparator/>
      </w:r>
    </w:p>
  </w:endnote>
  <w:endnote w:type="continuationNotice" w:id="1">
    <w:p w14:paraId="35554F78" w14:textId="77777777" w:rsidR="00012D8F" w:rsidRDefault="00012D8F">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Tms Rmn">
    <w:panose1 w:val="02020603040505020304"/>
    <w:charset w:val="00"/>
    <w:family w:val="roman"/>
    <w:notTrueType/>
    <w:pitch w:val="variable"/>
    <w:sig w:usb0="00000003" w:usb1="00000000" w:usb2="00000000" w:usb3="00000000" w:csb0="00000001" w:csb1="00000000"/>
  </w:font>
  <w:font w:name="LinePrinter">
    <w:panose1 w:val="00000000000000000000"/>
    <w:charset w:val="00"/>
    <w:family w:val="modern"/>
    <w:notTrueType/>
    <w:pitch w:val="fixed"/>
    <w:sig w:usb0="00000003" w:usb1="00000000" w:usb2="00000000" w:usb3="00000000" w:csb0="00000001" w:csb1="00000000"/>
  </w:font>
  <w:font w:name="HQ_96">
    <w:altName w:val="Courier New"/>
    <w:panose1 w:val="00000000000000000000"/>
    <w:charset w:val="00"/>
    <w:family w:val="auto"/>
    <w:notTrueType/>
    <w:pitch w:val="variable"/>
    <w:sig w:usb0="00000003" w:usb1="00000000" w:usb2="00000000" w:usb3="00000000" w:csb0="00000001" w:csb1="00000000"/>
  </w:font>
  <w:font w:name="Univers">
    <w:charset w:val="00"/>
    <w:family w:val="swiss"/>
    <w:pitch w:val="variable"/>
    <w:sig w:usb0="80000287" w:usb1="00000000" w:usb2="00000000" w:usb3="00000000" w:csb0="0000000F" w:csb1="00000000"/>
  </w:font>
  <w:font w:name="Univers (E1)">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entury Gothic">
    <w:panose1 w:val="020B0502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16"/>
        <w:szCs w:val="16"/>
      </w:rPr>
      <w:id w:val="-134718869"/>
      <w:docPartObj>
        <w:docPartGallery w:val="Page Numbers (Bottom of Page)"/>
        <w:docPartUnique/>
      </w:docPartObj>
    </w:sdtPr>
    <w:sdtEndPr>
      <w:rPr>
        <w:sz w:val="22"/>
        <w:szCs w:val="20"/>
      </w:rPr>
    </w:sdtEndPr>
    <w:sdtContent>
      <w:p w14:paraId="5FF21CE1" w14:textId="51E01943" w:rsidR="00732DDE" w:rsidRDefault="00732DDE" w:rsidP="00A56B99">
        <w:pPr>
          <w:pStyle w:val="Piedepgina"/>
          <w:jc w:val="center"/>
        </w:pPr>
        <w:r w:rsidRPr="00A56B99">
          <w:rPr>
            <w:noProof/>
            <w:sz w:val="16"/>
            <w:szCs w:val="16"/>
            <w:lang w:val="es-CL" w:eastAsia="es-CL"/>
          </w:rPr>
          <mc:AlternateContent>
            <mc:Choice Requires="wps">
              <w:drawing>
                <wp:anchor distT="0" distB="0" distL="114300" distR="114300" simplePos="0" relativeHeight="251658240" behindDoc="0" locked="0" layoutInCell="1" allowOverlap="1" wp14:anchorId="16C00A12" wp14:editId="2BE7F938">
                  <wp:simplePos x="0" y="0"/>
                  <wp:positionH relativeFrom="page">
                    <wp:align>right</wp:align>
                  </wp:positionH>
                  <wp:positionV relativeFrom="page">
                    <wp:align>bottom</wp:align>
                  </wp:positionV>
                  <wp:extent cx="867600" cy="903600"/>
                  <wp:effectExtent l="0" t="0" r="8890" b="0"/>
                  <wp:wrapNone/>
                  <wp:docPr id="7" name="Triángulo isósceles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67600" cy="903600"/>
                          </a:xfrm>
                          <a:prstGeom prst="triangle">
                            <a:avLst>
                              <a:gd name="adj" fmla="val 100000"/>
                            </a:avLst>
                          </a:prstGeom>
                          <a:solidFill>
                            <a:srgbClr val="D2EAF1"/>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04F01A5" w14:textId="77777777" w:rsidR="00732DDE" w:rsidRPr="00014092" w:rsidRDefault="00732DDE">
                              <w:pPr>
                                <w:jc w:val="center"/>
                                <w:rPr>
                                  <w:color w:val="5B9BD5" w:themeColor="accent1"/>
                                  <w:sz w:val="32"/>
                                  <w:szCs w:val="3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014092">
                                <w:rPr>
                                  <w:rFonts w:asciiTheme="minorHAnsi" w:eastAsiaTheme="minorEastAsia" w:hAnsiTheme="minorHAnsi"/>
                                  <w:color w:val="5B9BD5" w:themeColor="accent1"/>
                                  <w:sz w:val="32"/>
                                  <w:szCs w:val="3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fldChar w:fldCharType="begin"/>
                              </w:r>
                              <w:r w:rsidRPr="00014092">
                                <w:rPr>
                                  <w:color w:val="5B9BD5" w:themeColor="accent1"/>
                                  <w:sz w:val="32"/>
                                  <w:szCs w:val="3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instrText>PAGE    \* MERGEFORMAT</w:instrText>
                              </w:r>
                              <w:r w:rsidRPr="00014092">
                                <w:rPr>
                                  <w:rFonts w:asciiTheme="minorHAnsi" w:eastAsiaTheme="minorEastAsia" w:hAnsiTheme="minorHAnsi"/>
                                  <w:color w:val="5B9BD5" w:themeColor="accent1"/>
                                  <w:sz w:val="32"/>
                                  <w:szCs w:val="3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fldChar w:fldCharType="separate"/>
                              </w:r>
                              <w:r w:rsidR="005455BC" w:rsidRPr="005455BC">
                                <w:rPr>
                                  <w:rFonts w:asciiTheme="majorHAnsi" w:eastAsiaTheme="majorEastAsia" w:hAnsiTheme="majorHAnsi" w:cstheme="majorBidi"/>
                                  <w:noProof/>
                                  <w:color w:val="5B9BD5" w:themeColor="accent1"/>
                                  <w:sz w:val="32"/>
                                  <w:szCs w:val="32"/>
                                  <w:lang w:val="es-ES"/>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13</w:t>
                              </w:r>
                              <w:r w:rsidRPr="00014092">
                                <w:rPr>
                                  <w:rFonts w:asciiTheme="majorHAnsi" w:eastAsiaTheme="majorEastAsia" w:hAnsiTheme="majorHAnsi" w:cstheme="majorBidi"/>
                                  <w:color w:val="5B9BD5" w:themeColor="accent1"/>
                                  <w:sz w:val="32"/>
                                  <w:szCs w:val="3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fldChar w:fldCharType="end"/>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6C00A12"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Triángulo isósceles 7" o:spid="_x0000_s1026" type="#_x0000_t5" style="position:absolute;left:0;text-align:left;margin-left:17.1pt;margin-top:0;width:68.3pt;height:71.15pt;z-index:251658240;visibility:visible;mso-wrap-style:square;mso-width-percent:0;mso-height-percent:0;mso-wrap-distance-left:9pt;mso-wrap-distance-top:0;mso-wrap-distance-right:9pt;mso-wrap-distance-bottom:0;mso-position-horizontal:right;mso-position-horizontal-relative:page;mso-position-vertical:bottom;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" adj="21600" fillcolor="#d2eaf1" stroked="f">
                  <v:textbox>
                    <w:txbxContent>
                      <w:p w14:paraId="604F01A5" w14:textId="77777777" w:rsidR="00732DDE" w:rsidRPr="00014092" w:rsidRDefault="00732DDE">
                        <w:pPr>
                          <w:jc w:val="center"/>
                          <w:rPr>
                            <w:color w:val="5B9BD5" w:themeColor="accent1"/>
                            <w:sz w:val="32"/>
                            <w:szCs w:val="3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014092">
                          <w:rPr>
                            <w:rFonts w:asciiTheme="minorHAnsi" w:eastAsiaTheme="minorEastAsia" w:hAnsiTheme="minorHAnsi"/>
                            <w:color w:val="5B9BD5" w:themeColor="accent1"/>
                            <w:sz w:val="32"/>
                            <w:szCs w:val="3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fldChar w:fldCharType="begin"/>
                        </w:r>
                        <w:r w:rsidRPr="00014092">
                          <w:rPr>
                            <w:color w:val="5B9BD5" w:themeColor="accent1"/>
                            <w:sz w:val="32"/>
                            <w:szCs w:val="3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instrText>PAGE    \* MERGEFORMAT</w:instrText>
                        </w:r>
                        <w:r w:rsidRPr="00014092">
                          <w:rPr>
                            <w:rFonts w:asciiTheme="minorHAnsi" w:eastAsiaTheme="minorEastAsia" w:hAnsiTheme="minorHAnsi"/>
                            <w:color w:val="5B9BD5" w:themeColor="accent1"/>
                            <w:sz w:val="32"/>
                            <w:szCs w:val="3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fldChar w:fldCharType="separate"/>
                        </w:r>
                        <w:r w:rsidR="005455BC" w:rsidRPr="005455BC">
                          <w:rPr>
                            <w:rFonts w:asciiTheme="majorHAnsi" w:eastAsiaTheme="majorEastAsia" w:hAnsiTheme="majorHAnsi" w:cstheme="majorBidi"/>
                            <w:noProof/>
                            <w:color w:val="5B9BD5" w:themeColor="accent1"/>
                            <w:sz w:val="32"/>
                            <w:szCs w:val="32"/>
                            <w:lang w:val="es-ES"/>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13</w:t>
                        </w:r>
                        <w:r w:rsidRPr="00014092">
                          <w:rPr>
                            <w:rFonts w:asciiTheme="majorHAnsi" w:eastAsiaTheme="majorEastAsia" w:hAnsiTheme="majorHAnsi" w:cstheme="majorBidi"/>
                            <w:color w:val="5B9BD5" w:themeColor="accent1"/>
                            <w:sz w:val="32"/>
                            <w:szCs w:val="3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fldChar w:fldCharType="end"/>
                        </w:r>
                      </w:p>
                    </w:txbxContent>
                  </v:textbox>
                  <w10:wrap anchorx="page" anchory="page"/>
                </v:shape>
              </w:pict>
            </mc:Fallback>
          </mc:AlternateContent>
        </w:r>
        <w:r w:rsidRPr="00A56B99">
          <w:rPr>
            <w:sz w:val="16"/>
            <w:szCs w:val="16"/>
          </w:rPr>
          <w:t>Convenio Operación</w:t>
        </w:r>
        <w:r>
          <w:rPr>
            <w:sz w:val="16"/>
            <w:szCs w:val="16"/>
          </w:rPr>
          <w:t xml:space="preserve"> entre </w:t>
        </w:r>
        <w:r w:rsidR="00237628">
          <w:rPr>
            <w:sz w:val="16"/>
            <w:szCs w:val="16"/>
          </w:rPr>
          <w:t>[</w:t>
        </w:r>
        <w:r w:rsidR="00EF6C86">
          <w:rPr>
            <w:sz w:val="16"/>
            <w:szCs w:val="16"/>
          </w:rPr>
          <w:t>EMPRESA GRUPO SAESA</w:t>
        </w:r>
        <w:r w:rsidR="00237628">
          <w:rPr>
            <w:sz w:val="16"/>
            <w:szCs w:val="16"/>
          </w:rPr>
          <w:t>]</w:t>
        </w:r>
        <w:r>
          <w:rPr>
            <w:sz w:val="16"/>
            <w:szCs w:val="16"/>
          </w:rPr>
          <w:t xml:space="preserve"> y EL PMGD </w:t>
        </w:r>
        <w:r w:rsidR="00237628">
          <w:rPr>
            <w:sz w:val="16"/>
            <w:szCs w:val="16"/>
          </w:rPr>
          <w:t>[NPMGD]</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0FF331" w14:textId="77777777" w:rsidR="00012D8F" w:rsidRDefault="00012D8F" w:rsidP="007F08F6">
      <w:pPr>
        <w:spacing w:line="240" w:lineRule="auto"/>
      </w:pPr>
      <w:r>
        <w:separator/>
      </w:r>
    </w:p>
  </w:footnote>
  <w:footnote w:type="continuationSeparator" w:id="0">
    <w:p w14:paraId="14FE22B0" w14:textId="77777777" w:rsidR="00012D8F" w:rsidRDefault="00012D8F" w:rsidP="007F08F6">
      <w:pPr>
        <w:spacing w:line="240" w:lineRule="auto"/>
      </w:pPr>
      <w:r>
        <w:continuationSeparator/>
      </w:r>
    </w:p>
  </w:footnote>
  <w:footnote w:type="continuationNotice" w:id="1">
    <w:p w14:paraId="3DFFAA77" w14:textId="77777777" w:rsidR="00012D8F" w:rsidRDefault="00012D8F">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D0DE58" w14:textId="4F9EFB2D" w:rsidR="00732DDE" w:rsidRDefault="00732DDE" w:rsidP="007F08F6">
    <w:pPr>
      <w:pStyle w:val="Encabezado"/>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8F708D"/>
    <w:multiLevelType w:val="hybridMultilevel"/>
    <w:tmpl w:val="24DA371E"/>
    <w:lvl w:ilvl="0" w:tplc="340A0017">
      <w:start w:val="1"/>
      <w:numFmt w:val="lowerLetter"/>
      <w:lvlText w:val="%1)"/>
      <w:lvlJc w:val="left"/>
      <w:pPr>
        <w:ind w:left="1440" w:hanging="360"/>
      </w:pPr>
    </w:lvl>
    <w:lvl w:ilvl="1" w:tplc="340A0019" w:tentative="1">
      <w:start w:val="1"/>
      <w:numFmt w:val="lowerLetter"/>
      <w:lvlText w:val="%2."/>
      <w:lvlJc w:val="left"/>
      <w:pPr>
        <w:ind w:left="2160" w:hanging="360"/>
      </w:pPr>
    </w:lvl>
    <w:lvl w:ilvl="2" w:tplc="340A001B" w:tentative="1">
      <w:start w:val="1"/>
      <w:numFmt w:val="lowerRoman"/>
      <w:lvlText w:val="%3."/>
      <w:lvlJc w:val="right"/>
      <w:pPr>
        <w:ind w:left="2880" w:hanging="180"/>
      </w:pPr>
    </w:lvl>
    <w:lvl w:ilvl="3" w:tplc="340A000F" w:tentative="1">
      <w:start w:val="1"/>
      <w:numFmt w:val="decimal"/>
      <w:lvlText w:val="%4."/>
      <w:lvlJc w:val="left"/>
      <w:pPr>
        <w:ind w:left="3600" w:hanging="360"/>
      </w:pPr>
    </w:lvl>
    <w:lvl w:ilvl="4" w:tplc="340A0019" w:tentative="1">
      <w:start w:val="1"/>
      <w:numFmt w:val="lowerLetter"/>
      <w:lvlText w:val="%5."/>
      <w:lvlJc w:val="left"/>
      <w:pPr>
        <w:ind w:left="4320" w:hanging="360"/>
      </w:pPr>
    </w:lvl>
    <w:lvl w:ilvl="5" w:tplc="340A001B" w:tentative="1">
      <w:start w:val="1"/>
      <w:numFmt w:val="lowerRoman"/>
      <w:lvlText w:val="%6."/>
      <w:lvlJc w:val="right"/>
      <w:pPr>
        <w:ind w:left="5040" w:hanging="180"/>
      </w:pPr>
    </w:lvl>
    <w:lvl w:ilvl="6" w:tplc="340A000F" w:tentative="1">
      <w:start w:val="1"/>
      <w:numFmt w:val="decimal"/>
      <w:lvlText w:val="%7."/>
      <w:lvlJc w:val="left"/>
      <w:pPr>
        <w:ind w:left="5760" w:hanging="360"/>
      </w:pPr>
    </w:lvl>
    <w:lvl w:ilvl="7" w:tplc="340A0019" w:tentative="1">
      <w:start w:val="1"/>
      <w:numFmt w:val="lowerLetter"/>
      <w:lvlText w:val="%8."/>
      <w:lvlJc w:val="left"/>
      <w:pPr>
        <w:ind w:left="6480" w:hanging="360"/>
      </w:pPr>
    </w:lvl>
    <w:lvl w:ilvl="8" w:tplc="340A001B" w:tentative="1">
      <w:start w:val="1"/>
      <w:numFmt w:val="lowerRoman"/>
      <w:lvlText w:val="%9."/>
      <w:lvlJc w:val="right"/>
      <w:pPr>
        <w:ind w:left="7200" w:hanging="180"/>
      </w:pPr>
    </w:lvl>
  </w:abstractNum>
  <w:abstractNum w:abstractNumId="1" w15:restartNumberingAfterBreak="0">
    <w:nsid w:val="02146E5D"/>
    <w:multiLevelType w:val="multilevel"/>
    <w:tmpl w:val="F3FC9104"/>
    <w:lvl w:ilvl="0">
      <w:start w:val="5"/>
      <w:numFmt w:val="decimal"/>
      <w:lvlText w:val="%1"/>
      <w:lvlJc w:val="left"/>
      <w:pPr>
        <w:tabs>
          <w:tab w:val="num" w:pos="708"/>
        </w:tabs>
        <w:ind w:left="708" w:hanging="708"/>
      </w:pPr>
    </w:lvl>
    <w:lvl w:ilvl="1">
      <w:start w:val="1"/>
      <w:numFmt w:val="decimal"/>
      <w:lvlText w:val="%1.%2"/>
      <w:lvlJc w:val="left"/>
      <w:pPr>
        <w:tabs>
          <w:tab w:val="num" w:pos="708"/>
        </w:tabs>
        <w:ind w:left="708" w:hanging="708"/>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2" w15:restartNumberingAfterBreak="0">
    <w:nsid w:val="064C49FC"/>
    <w:multiLevelType w:val="hybridMultilevel"/>
    <w:tmpl w:val="87D0BE22"/>
    <w:lvl w:ilvl="0" w:tplc="340A000F">
      <w:start w:val="1"/>
      <w:numFmt w:val="decimal"/>
      <w:lvlText w:val="%1."/>
      <w:lvlJc w:val="left"/>
      <w:pPr>
        <w:ind w:left="720" w:hanging="360"/>
      </w:pPr>
    </w:lvl>
    <w:lvl w:ilvl="1" w:tplc="340A0019">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3" w15:restartNumberingAfterBreak="0">
    <w:nsid w:val="0DD14735"/>
    <w:multiLevelType w:val="hybridMultilevel"/>
    <w:tmpl w:val="4C46992A"/>
    <w:lvl w:ilvl="0" w:tplc="340A000F">
      <w:start w:val="1"/>
      <w:numFmt w:val="decimal"/>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4" w15:restartNumberingAfterBreak="0">
    <w:nsid w:val="138A536B"/>
    <w:multiLevelType w:val="hybridMultilevel"/>
    <w:tmpl w:val="BFE0AB22"/>
    <w:lvl w:ilvl="0" w:tplc="314C9CFE">
      <w:start w:val="1"/>
      <w:numFmt w:val="decimal"/>
      <w:lvlText w:val="ANEXO N° %1"/>
      <w:lvlJc w:val="left"/>
      <w:pPr>
        <w:tabs>
          <w:tab w:val="num" w:pos="360"/>
        </w:tabs>
        <w:ind w:left="360" w:hanging="360"/>
      </w:pPr>
    </w:lvl>
    <w:lvl w:ilvl="1" w:tplc="340A0019">
      <w:start w:val="1"/>
      <w:numFmt w:val="lowerLetter"/>
      <w:lvlText w:val="%2."/>
      <w:lvlJc w:val="left"/>
      <w:pPr>
        <w:tabs>
          <w:tab w:val="num" w:pos="1440"/>
        </w:tabs>
        <w:ind w:left="1440" w:hanging="360"/>
      </w:pPr>
    </w:lvl>
    <w:lvl w:ilvl="2" w:tplc="340A001B">
      <w:start w:val="1"/>
      <w:numFmt w:val="lowerRoman"/>
      <w:lvlText w:val="%3."/>
      <w:lvlJc w:val="right"/>
      <w:pPr>
        <w:tabs>
          <w:tab w:val="num" w:pos="2160"/>
        </w:tabs>
        <w:ind w:left="2160" w:hanging="180"/>
      </w:pPr>
    </w:lvl>
    <w:lvl w:ilvl="3" w:tplc="340A000F">
      <w:start w:val="1"/>
      <w:numFmt w:val="decimal"/>
      <w:lvlText w:val="%4."/>
      <w:lvlJc w:val="left"/>
      <w:pPr>
        <w:tabs>
          <w:tab w:val="num" w:pos="2880"/>
        </w:tabs>
        <w:ind w:left="2880" w:hanging="360"/>
      </w:pPr>
    </w:lvl>
    <w:lvl w:ilvl="4" w:tplc="340A0019">
      <w:start w:val="1"/>
      <w:numFmt w:val="lowerLetter"/>
      <w:lvlText w:val="%5."/>
      <w:lvlJc w:val="left"/>
      <w:pPr>
        <w:tabs>
          <w:tab w:val="num" w:pos="3600"/>
        </w:tabs>
        <w:ind w:left="3600" w:hanging="360"/>
      </w:pPr>
    </w:lvl>
    <w:lvl w:ilvl="5" w:tplc="340A001B">
      <w:start w:val="1"/>
      <w:numFmt w:val="lowerRoman"/>
      <w:lvlText w:val="%6."/>
      <w:lvlJc w:val="right"/>
      <w:pPr>
        <w:tabs>
          <w:tab w:val="num" w:pos="4320"/>
        </w:tabs>
        <w:ind w:left="4320" w:hanging="180"/>
      </w:pPr>
    </w:lvl>
    <w:lvl w:ilvl="6" w:tplc="340A000F">
      <w:start w:val="1"/>
      <w:numFmt w:val="decimal"/>
      <w:lvlText w:val="%7."/>
      <w:lvlJc w:val="left"/>
      <w:pPr>
        <w:tabs>
          <w:tab w:val="num" w:pos="5040"/>
        </w:tabs>
        <w:ind w:left="5040" w:hanging="360"/>
      </w:pPr>
    </w:lvl>
    <w:lvl w:ilvl="7" w:tplc="340A0019">
      <w:start w:val="1"/>
      <w:numFmt w:val="lowerLetter"/>
      <w:lvlText w:val="%8."/>
      <w:lvlJc w:val="left"/>
      <w:pPr>
        <w:tabs>
          <w:tab w:val="num" w:pos="5760"/>
        </w:tabs>
        <w:ind w:left="5760" w:hanging="360"/>
      </w:pPr>
    </w:lvl>
    <w:lvl w:ilvl="8" w:tplc="340A001B">
      <w:start w:val="1"/>
      <w:numFmt w:val="lowerRoman"/>
      <w:lvlText w:val="%9."/>
      <w:lvlJc w:val="right"/>
      <w:pPr>
        <w:tabs>
          <w:tab w:val="num" w:pos="6480"/>
        </w:tabs>
        <w:ind w:left="6480" w:hanging="180"/>
      </w:pPr>
    </w:lvl>
  </w:abstractNum>
  <w:abstractNum w:abstractNumId="5" w15:restartNumberingAfterBreak="0">
    <w:nsid w:val="181F05AD"/>
    <w:multiLevelType w:val="hybridMultilevel"/>
    <w:tmpl w:val="9FDAEB76"/>
    <w:lvl w:ilvl="0" w:tplc="340A000F">
      <w:start w:val="1"/>
      <w:numFmt w:val="decimal"/>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6" w15:restartNumberingAfterBreak="0">
    <w:nsid w:val="19B85E07"/>
    <w:multiLevelType w:val="hybridMultilevel"/>
    <w:tmpl w:val="0322A07E"/>
    <w:lvl w:ilvl="0" w:tplc="340A0017">
      <w:start w:val="1"/>
      <w:numFmt w:val="lowerLetter"/>
      <w:lvlText w:val="%1)"/>
      <w:lvlJc w:val="left"/>
      <w:pPr>
        <w:ind w:left="1440" w:hanging="360"/>
      </w:pPr>
    </w:lvl>
    <w:lvl w:ilvl="1" w:tplc="340A0019" w:tentative="1">
      <w:start w:val="1"/>
      <w:numFmt w:val="lowerLetter"/>
      <w:lvlText w:val="%2."/>
      <w:lvlJc w:val="left"/>
      <w:pPr>
        <w:ind w:left="2160" w:hanging="360"/>
      </w:pPr>
    </w:lvl>
    <w:lvl w:ilvl="2" w:tplc="340A001B" w:tentative="1">
      <w:start w:val="1"/>
      <w:numFmt w:val="lowerRoman"/>
      <w:lvlText w:val="%3."/>
      <w:lvlJc w:val="right"/>
      <w:pPr>
        <w:ind w:left="2880" w:hanging="180"/>
      </w:pPr>
    </w:lvl>
    <w:lvl w:ilvl="3" w:tplc="340A000F" w:tentative="1">
      <w:start w:val="1"/>
      <w:numFmt w:val="decimal"/>
      <w:lvlText w:val="%4."/>
      <w:lvlJc w:val="left"/>
      <w:pPr>
        <w:ind w:left="3600" w:hanging="360"/>
      </w:pPr>
    </w:lvl>
    <w:lvl w:ilvl="4" w:tplc="340A0019" w:tentative="1">
      <w:start w:val="1"/>
      <w:numFmt w:val="lowerLetter"/>
      <w:lvlText w:val="%5."/>
      <w:lvlJc w:val="left"/>
      <w:pPr>
        <w:ind w:left="4320" w:hanging="360"/>
      </w:pPr>
    </w:lvl>
    <w:lvl w:ilvl="5" w:tplc="340A001B" w:tentative="1">
      <w:start w:val="1"/>
      <w:numFmt w:val="lowerRoman"/>
      <w:lvlText w:val="%6."/>
      <w:lvlJc w:val="right"/>
      <w:pPr>
        <w:ind w:left="5040" w:hanging="180"/>
      </w:pPr>
    </w:lvl>
    <w:lvl w:ilvl="6" w:tplc="340A000F" w:tentative="1">
      <w:start w:val="1"/>
      <w:numFmt w:val="decimal"/>
      <w:lvlText w:val="%7."/>
      <w:lvlJc w:val="left"/>
      <w:pPr>
        <w:ind w:left="5760" w:hanging="360"/>
      </w:pPr>
    </w:lvl>
    <w:lvl w:ilvl="7" w:tplc="340A0019" w:tentative="1">
      <w:start w:val="1"/>
      <w:numFmt w:val="lowerLetter"/>
      <w:lvlText w:val="%8."/>
      <w:lvlJc w:val="left"/>
      <w:pPr>
        <w:ind w:left="6480" w:hanging="360"/>
      </w:pPr>
    </w:lvl>
    <w:lvl w:ilvl="8" w:tplc="340A001B" w:tentative="1">
      <w:start w:val="1"/>
      <w:numFmt w:val="lowerRoman"/>
      <w:lvlText w:val="%9."/>
      <w:lvlJc w:val="right"/>
      <w:pPr>
        <w:ind w:left="7200" w:hanging="180"/>
      </w:pPr>
    </w:lvl>
  </w:abstractNum>
  <w:abstractNum w:abstractNumId="7" w15:restartNumberingAfterBreak="0">
    <w:nsid w:val="1EAB448B"/>
    <w:multiLevelType w:val="hybridMultilevel"/>
    <w:tmpl w:val="C656716C"/>
    <w:lvl w:ilvl="0" w:tplc="EA2049F2">
      <w:start w:val="1"/>
      <w:numFmt w:val="ordinalText"/>
      <w:pStyle w:val="01Titulo2"/>
      <w:suff w:val="space"/>
      <w:lvlText w:val="%1."/>
      <w:lvlJc w:val="left"/>
      <w:pPr>
        <w:ind w:left="360" w:hanging="360"/>
      </w:pPr>
      <w:rPr>
        <w:rFonts w:ascii="Arial" w:hAnsi="Arial" w:hint="default"/>
        <w:b/>
        <w:i w:val="0"/>
        <w:caps/>
        <w:sz w:val="22"/>
        <w:u w:val="single"/>
      </w:rPr>
    </w:lvl>
    <w:lvl w:ilvl="1" w:tplc="D7184C28">
      <w:numFmt w:val="bullet"/>
      <w:lvlText w:val="-"/>
      <w:lvlJc w:val="left"/>
      <w:pPr>
        <w:ind w:left="1080" w:hanging="360"/>
      </w:pPr>
      <w:rPr>
        <w:rFonts w:ascii="Arial" w:eastAsiaTheme="minorHAnsi" w:hAnsi="Arial" w:cs="Arial" w:hint="default"/>
      </w:rPr>
    </w:lvl>
    <w:lvl w:ilvl="2" w:tplc="340A001B" w:tentative="1">
      <w:start w:val="1"/>
      <w:numFmt w:val="lowerRoman"/>
      <w:lvlText w:val="%3."/>
      <w:lvlJc w:val="right"/>
      <w:pPr>
        <w:ind w:left="1800" w:hanging="180"/>
      </w:pPr>
    </w:lvl>
    <w:lvl w:ilvl="3" w:tplc="340A000F" w:tentative="1">
      <w:start w:val="1"/>
      <w:numFmt w:val="decimal"/>
      <w:lvlText w:val="%4."/>
      <w:lvlJc w:val="left"/>
      <w:pPr>
        <w:ind w:left="2520" w:hanging="360"/>
      </w:pPr>
    </w:lvl>
    <w:lvl w:ilvl="4" w:tplc="340A0019" w:tentative="1">
      <w:start w:val="1"/>
      <w:numFmt w:val="lowerLetter"/>
      <w:lvlText w:val="%5."/>
      <w:lvlJc w:val="left"/>
      <w:pPr>
        <w:ind w:left="3240" w:hanging="360"/>
      </w:pPr>
    </w:lvl>
    <w:lvl w:ilvl="5" w:tplc="340A001B" w:tentative="1">
      <w:start w:val="1"/>
      <w:numFmt w:val="lowerRoman"/>
      <w:lvlText w:val="%6."/>
      <w:lvlJc w:val="right"/>
      <w:pPr>
        <w:ind w:left="3960" w:hanging="180"/>
      </w:pPr>
    </w:lvl>
    <w:lvl w:ilvl="6" w:tplc="340A000F" w:tentative="1">
      <w:start w:val="1"/>
      <w:numFmt w:val="decimal"/>
      <w:lvlText w:val="%7."/>
      <w:lvlJc w:val="left"/>
      <w:pPr>
        <w:ind w:left="4680" w:hanging="360"/>
      </w:pPr>
    </w:lvl>
    <w:lvl w:ilvl="7" w:tplc="340A0019" w:tentative="1">
      <w:start w:val="1"/>
      <w:numFmt w:val="lowerLetter"/>
      <w:lvlText w:val="%8."/>
      <w:lvlJc w:val="left"/>
      <w:pPr>
        <w:ind w:left="5400" w:hanging="360"/>
      </w:pPr>
    </w:lvl>
    <w:lvl w:ilvl="8" w:tplc="340A001B" w:tentative="1">
      <w:start w:val="1"/>
      <w:numFmt w:val="lowerRoman"/>
      <w:lvlText w:val="%9."/>
      <w:lvlJc w:val="right"/>
      <w:pPr>
        <w:ind w:left="6120" w:hanging="180"/>
      </w:pPr>
    </w:lvl>
  </w:abstractNum>
  <w:abstractNum w:abstractNumId="8" w15:restartNumberingAfterBreak="0">
    <w:nsid w:val="21F576A0"/>
    <w:multiLevelType w:val="hybridMultilevel"/>
    <w:tmpl w:val="7A185DEE"/>
    <w:lvl w:ilvl="0" w:tplc="340A000F">
      <w:start w:val="1"/>
      <w:numFmt w:val="decimal"/>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9" w15:restartNumberingAfterBreak="0">
    <w:nsid w:val="22EF721F"/>
    <w:multiLevelType w:val="hybridMultilevel"/>
    <w:tmpl w:val="334439D0"/>
    <w:lvl w:ilvl="0" w:tplc="340A000F">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0" w15:restartNumberingAfterBreak="0">
    <w:nsid w:val="273C6D84"/>
    <w:multiLevelType w:val="hybridMultilevel"/>
    <w:tmpl w:val="C8448BDC"/>
    <w:lvl w:ilvl="0" w:tplc="340A000F">
      <w:start w:val="1"/>
      <w:numFmt w:val="decimal"/>
      <w:lvlText w:val="%1."/>
      <w:lvlJc w:val="left"/>
      <w:pPr>
        <w:ind w:left="720" w:hanging="360"/>
      </w:pPr>
      <w:rPr>
        <w:rFonts w:hint="default"/>
        <w:b/>
        <w:caps/>
      </w:rPr>
    </w:lvl>
    <w:lvl w:ilvl="1" w:tplc="340A0003">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1" w15:restartNumberingAfterBreak="0">
    <w:nsid w:val="29805C08"/>
    <w:multiLevelType w:val="hybridMultilevel"/>
    <w:tmpl w:val="B3E005C6"/>
    <w:lvl w:ilvl="0" w:tplc="340A000F">
      <w:start w:val="1"/>
      <w:numFmt w:val="decimal"/>
      <w:lvlText w:val="%1."/>
      <w:lvlJc w:val="left"/>
      <w:pPr>
        <w:ind w:left="1068" w:hanging="360"/>
      </w:pPr>
    </w:lvl>
    <w:lvl w:ilvl="1" w:tplc="340A0019" w:tentative="1">
      <w:start w:val="1"/>
      <w:numFmt w:val="lowerLetter"/>
      <w:lvlText w:val="%2."/>
      <w:lvlJc w:val="left"/>
      <w:pPr>
        <w:ind w:left="1788" w:hanging="360"/>
      </w:pPr>
    </w:lvl>
    <w:lvl w:ilvl="2" w:tplc="340A001B" w:tentative="1">
      <w:start w:val="1"/>
      <w:numFmt w:val="lowerRoman"/>
      <w:lvlText w:val="%3."/>
      <w:lvlJc w:val="right"/>
      <w:pPr>
        <w:ind w:left="2508" w:hanging="180"/>
      </w:pPr>
    </w:lvl>
    <w:lvl w:ilvl="3" w:tplc="340A000F" w:tentative="1">
      <w:start w:val="1"/>
      <w:numFmt w:val="decimal"/>
      <w:lvlText w:val="%4."/>
      <w:lvlJc w:val="left"/>
      <w:pPr>
        <w:ind w:left="3228" w:hanging="360"/>
      </w:pPr>
    </w:lvl>
    <w:lvl w:ilvl="4" w:tplc="340A0019" w:tentative="1">
      <w:start w:val="1"/>
      <w:numFmt w:val="lowerLetter"/>
      <w:lvlText w:val="%5."/>
      <w:lvlJc w:val="left"/>
      <w:pPr>
        <w:ind w:left="3948" w:hanging="360"/>
      </w:pPr>
    </w:lvl>
    <w:lvl w:ilvl="5" w:tplc="340A001B" w:tentative="1">
      <w:start w:val="1"/>
      <w:numFmt w:val="lowerRoman"/>
      <w:lvlText w:val="%6."/>
      <w:lvlJc w:val="right"/>
      <w:pPr>
        <w:ind w:left="4668" w:hanging="180"/>
      </w:pPr>
    </w:lvl>
    <w:lvl w:ilvl="6" w:tplc="340A000F" w:tentative="1">
      <w:start w:val="1"/>
      <w:numFmt w:val="decimal"/>
      <w:lvlText w:val="%7."/>
      <w:lvlJc w:val="left"/>
      <w:pPr>
        <w:ind w:left="5388" w:hanging="360"/>
      </w:pPr>
    </w:lvl>
    <w:lvl w:ilvl="7" w:tplc="340A0019" w:tentative="1">
      <w:start w:val="1"/>
      <w:numFmt w:val="lowerLetter"/>
      <w:lvlText w:val="%8."/>
      <w:lvlJc w:val="left"/>
      <w:pPr>
        <w:ind w:left="6108" w:hanging="360"/>
      </w:pPr>
    </w:lvl>
    <w:lvl w:ilvl="8" w:tplc="340A001B" w:tentative="1">
      <w:start w:val="1"/>
      <w:numFmt w:val="lowerRoman"/>
      <w:lvlText w:val="%9."/>
      <w:lvlJc w:val="right"/>
      <w:pPr>
        <w:ind w:left="6828" w:hanging="180"/>
      </w:pPr>
    </w:lvl>
  </w:abstractNum>
  <w:abstractNum w:abstractNumId="12" w15:restartNumberingAfterBreak="0">
    <w:nsid w:val="2CCF354F"/>
    <w:multiLevelType w:val="hybridMultilevel"/>
    <w:tmpl w:val="405EE42C"/>
    <w:lvl w:ilvl="0" w:tplc="340A000F">
      <w:start w:val="1"/>
      <w:numFmt w:val="decimal"/>
      <w:lvlText w:val="%1."/>
      <w:lvlJc w:val="left"/>
      <w:pPr>
        <w:ind w:left="720" w:hanging="360"/>
      </w:pPr>
    </w:lvl>
    <w:lvl w:ilvl="1" w:tplc="340A0019">
      <w:start w:val="1"/>
      <w:numFmt w:val="lowerLetter"/>
      <w:lvlText w:val="%2."/>
      <w:lvlJc w:val="left"/>
      <w:pPr>
        <w:ind w:left="1440" w:hanging="360"/>
      </w:pPr>
    </w:lvl>
    <w:lvl w:ilvl="2" w:tplc="340A001B">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3" w15:restartNumberingAfterBreak="0">
    <w:nsid w:val="30335865"/>
    <w:multiLevelType w:val="multilevel"/>
    <w:tmpl w:val="D60070BC"/>
    <w:lvl w:ilvl="0">
      <w:start w:val="8"/>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37D063FB"/>
    <w:multiLevelType w:val="multilevel"/>
    <w:tmpl w:val="AD40215A"/>
    <w:lvl w:ilvl="0">
      <w:start w:val="1"/>
      <w:numFmt w:val="decimal"/>
      <w:lvlText w:val="%1"/>
      <w:lvlJc w:val="left"/>
      <w:pPr>
        <w:tabs>
          <w:tab w:val="num" w:pos="432"/>
        </w:tabs>
        <w:ind w:left="432" w:hanging="432"/>
      </w:pPr>
      <w:rPr>
        <w:b/>
        <w:i w:val="0"/>
        <w:sz w:val="22"/>
        <w:szCs w:val="22"/>
      </w:rPr>
    </w:lvl>
    <w:lvl w:ilvl="1">
      <w:start w:val="2"/>
      <w:numFmt w:val="decimal"/>
      <w:lvlText w:val="%1.%2"/>
      <w:lvlJc w:val="left"/>
      <w:pPr>
        <w:tabs>
          <w:tab w:val="num" w:pos="576"/>
        </w:tabs>
        <w:ind w:left="576" w:hanging="576"/>
      </w:pPr>
      <w:rPr>
        <w:rFonts w:ascii="Calibri" w:hAnsi="Calibri" w:hint="default"/>
        <w:b w:val="0"/>
        <w:i w:val="0"/>
        <w:sz w:val="22"/>
        <w:szCs w:val="22"/>
        <w:lang w:val="es-ES_tradnl"/>
      </w:rPr>
    </w:lvl>
    <w:lvl w:ilvl="2">
      <w:start w:val="1"/>
      <w:numFmt w:val="decimal"/>
      <w:lvlRestart w:val="1"/>
      <w:lvlText w:val="%1.%2.%3"/>
      <w:lvlJc w:val="left"/>
      <w:pPr>
        <w:tabs>
          <w:tab w:val="num" w:pos="720"/>
        </w:tabs>
        <w:ind w:left="720" w:hanging="720"/>
      </w:pPr>
      <w:rPr>
        <w:b w:val="0"/>
        <w:i w:val="0"/>
        <w:sz w:val="20"/>
        <w:szCs w:val="20"/>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5" w15:restartNumberingAfterBreak="0">
    <w:nsid w:val="384A3C68"/>
    <w:multiLevelType w:val="hybridMultilevel"/>
    <w:tmpl w:val="83246BF0"/>
    <w:lvl w:ilvl="0" w:tplc="33B0303E">
      <w:start w:val="1"/>
      <w:numFmt w:val="ordinalText"/>
      <w:lvlText w:val="%1:"/>
      <w:lvlJc w:val="left"/>
      <w:pPr>
        <w:ind w:left="360" w:hanging="360"/>
      </w:pPr>
      <w:rPr>
        <w:b/>
        <w:caps/>
      </w:rPr>
    </w:lvl>
    <w:lvl w:ilvl="1" w:tplc="340A0019" w:tentative="1">
      <w:start w:val="1"/>
      <w:numFmt w:val="lowerLetter"/>
      <w:lvlText w:val="%2."/>
      <w:lvlJc w:val="left"/>
      <w:pPr>
        <w:ind w:left="1080" w:hanging="360"/>
      </w:pPr>
    </w:lvl>
    <w:lvl w:ilvl="2" w:tplc="340A001B" w:tentative="1">
      <w:start w:val="1"/>
      <w:numFmt w:val="lowerRoman"/>
      <w:lvlText w:val="%3."/>
      <w:lvlJc w:val="right"/>
      <w:pPr>
        <w:ind w:left="1800" w:hanging="180"/>
      </w:pPr>
    </w:lvl>
    <w:lvl w:ilvl="3" w:tplc="340A000F" w:tentative="1">
      <w:start w:val="1"/>
      <w:numFmt w:val="decimal"/>
      <w:lvlText w:val="%4."/>
      <w:lvlJc w:val="left"/>
      <w:pPr>
        <w:ind w:left="2520" w:hanging="360"/>
      </w:pPr>
    </w:lvl>
    <w:lvl w:ilvl="4" w:tplc="340A0019" w:tentative="1">
      <w:start w:val="1"/>
      <w:numFmt w:val="lowerLetter"/>
      <w:lvlText w:val="%5."/>
      <w:lvlJc w:val="left"/>
      <w:pPr>
        <w:ind w:left="3240" w:hanging="360"/>
      </w:pPr>
    </w:lvl>
    <w:lvl w:ilvl="5" w:tplc="340A001B" w:tentative="1">
      <w:start w:val="1"/>
      <w:numFmt w:val="lowerRoman"/>
      <w:lvlText w:val="%6."/>
      <w:lvlJc w:val="right"/>
      <w:pPr>
        <w:ind w:left="3960" w:hanging="180"/>
      </w:pPr>
    </w:lvl>
    <w:lvl w:ilvl="6" w:tplc="340A000F" w:tentative="1">
      <w:start w:val="1"/>
      <w:numFmt w:val="decimal"/>
      <w:lvlText w:val="%7."/>
      <w:lvlJc w:val="left"/>
      <w:pPr>
        <w:ind w:left="4680" w:hanging="360"/>
      </w:pPr>
    </w:lvl>
    <w:lvl w:ilvl="7" w:tplc="340A0019" w:tentative="1">
      <w:start w:val="1"/>
      <w:numFmt w:val="lowerLetter"/>
      <w:lvlText w:val="%8."/>
      <w:lvlJc w:val="left"/>
      <w:pPr>
        <w:ind w:left="5400" w:hanging="360"/>
      </w:pPr>
    </w:lvl>
    <w:lvl w:ilvl="8" w:tplc="340A001B" w:tentative="1">
      <w:start w:val="1"/>
      <w:numFmt w:val="lowerRoman"/>
      <w:lvlText w:val="%9."/>
      <w:lvlJc w:val="right"/>
      <w:pPr>
        <w:ind w:left="6120" w:hanging="180"/>
      </w:pPr>
    </w:lvl>
  </w:abstractNum>
  <w:abstractNum w:abstractNumId="16" w15:restartNumberingAfterBreak="0">
    <w:nsid w:val="3A505E1E"/>
    <w:multiLevelType w:val="hybridMultilevel"/>
    <w:tmpl w:val="DA2C58CC"/>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7" w15:restartNumberingAfterBreak="0">
    <w:nsid w:val="42237E63"/>
    <w:multiLevelType w:val="multilevel"/>
    <w:tmpl w:val="5120AD4C"/>
    <w:lvl w:ilvl="0">
      <w:start w:val="6"/>
      <w:numFmt w:val="decimal"/>
      <w:lvlText w:val="%1"/>
      <w:lvlJc w:val="left"/>
      <w:pPr>
        <w:tabs>
          <w:tab w:val="num" w:pos="708"/>
        </w:tabs>
        <w:ind w:left="708" w:hanging="708"/>
      </w:pPr>
    </w:lvl>
    <w:lvl w:ilvl="1">
      <w:start w:val="1"/>
      <w:numFmt w:val="decimal"/>
      <w:lvlText w:val="%1.%2"/>
      <w:lvlJc w:val="left"/>
      <w:pPr>
        <w:tabs>
          <w:tab w:val="num" w:pos="708"/>
        </w:tabs>
        <w:ind w:left="708" w:hanging="708"/>
      </w:pPr>
      <w:rPr>
        <w:rFonts w:asciiTheme="minorHAnsi" w:hAnsiTheme="minorHAnsi" w:cs="Times New Roman" w:hint="default"/>
        <w:sz w:val="22"/>
        <w:szCs w:val="22"/>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8" w15:restartNumberingAfterBreak="0">
    <w:nsid w:val="449E2ADF"/>
    <w:multiLevelType w:val="multilevel"/>
    <w:tmpl w:val="E0E2CC4C"/>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4DB8609F"/>
    <w:multiLevelType w:val="hybridMultilevel"/>
    <w:tmpl w:val="0D06032A"/>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20" w15:restartNumberingAfterBreak="0">
    <w:nsid w:val="4E072E64"/>
    <w:multiLevelType w:val="hybridMultilevel"/>
    <w:tmpl w:val="C7EC4FCA"/>
    <w:lvl w:ilvl="0" w:tplc="340A000F">
      <w:start w:val="1"/>
      <w:numFmt w:val="decimal"/>
      <w:lvlText w:val="%1."/>
      <w:lvlJc w:val="left"/>
      <w:pPr>
        <w:ind w:left="720" w:hanging="360"/>
      </w:pPr>
      <w:rPr>
        <w:rFonts w:hint="default"/>
      </w:rPr>
    </w:lvl>
    <w:lvl w:ilvl="1" w:tplc="340A0019">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1" w15:restartNumberingAfterBreak="0">
    <w:nsid w:val="556C4F73"/>
    <w:multiLevelType w:val="multilevel"/>
    <w:tmpl w:val="E8F0D208"/>
    <w:styleLink w:val="Estilo3"/>
    <w:lvl w:ilvl="0">
      <w:start w:val="14"/>
      <w:numFmt w:val="decimal"/>
      <w:lvlText w:val="%1"/>
      <w:lvlJc w:val="left"/>
      <w:pPr>
        <w:tabs>
          <w:tab w:val="num" w:pos="432"/>
        </w:tabs>
        <w:ind w:left="432" w:hanging="432"/>
      </w:pPr>
      <w:rPr>
        <w:rFonts w:hint="default"/>
        <w:b/>
        <w:i w:val="0"/>
        <w:sz w:val="22"/>
        <w:szCs w:val="22"/>
      </w:rPr>
    </w:lvl>
    <w:lvl w:ilvl="1">
      <w:start w:val="1"/>
      <w:numFmt w:val="decimal"/>
      <w:lvlText w:val="%1.%2"/>
      <w:lvlJc w:val="left"/>
      <w:pPr>
        <w:tabs>
          <w:tab w:val="num" w:pos="576"/>
        </w:tabs>
        <w:ind w:left="576" w:hanging="576"/>
      </w:pPr>
      <w:rPr>
        <w:rFonts w:ascii="Calibri" w:hAnsi="Calibri" w:hint="default"/>
        <w:b w:val="0"/>
        <w:i w:val="0"/>
        <w:sz w:val="22"/>
        <w:szCs w:val="22"/>
      </w:rPr>
    </w:lvl>
    <w:lvl w:ilvl="2">
      <w:numFmt w:val="decimal"/>
      <w:lvlRestart w:val="1"/>
      <w:lvlText w:val="%1.%2.%3"/>
      <w:lvlJc w:val="left"/>
      <w:pPr>
        <w:tabs>
          <w:tab w:val="num" w:pos="720"/>
        </w:tabs>
        <w:ind w:left="720" w:hanging="720"/>
      </w:pPr>
      <w:rPr>
        <w:rFonts w:hint="default"/>
        <w:b w:val="0"/>
        <w:i w:val="0"/>
        <w:sz w:val="20"/>
        <w:szCs w:val="20"/>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2" w15:restartNumberingAfterBreak="0">
    <w:nsid w:val="56FA0F2D"/>
    <w:multiLevelType w:val="multilevel"/>
    <w:tmpl w:val="D568A16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5CC53D3F"/>
    <w:multiLevelType w:val="hybridMultilevel"/>
    <w:tmpl w:val="DD22E78A"/>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24" w15:restartNumberingAfterBreak="0">
    <w:nsid w:val="68666BCF"/>
    <w:multiLevelType w:val="multilevel"/>
    <w:tmpl w:val="690EC57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700B386D"/>
    <w:multiLevelType w:val="hybridMultilevel"/>
    <w:tmpl w:val="BBE02CD6"/>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26" w15:restartNumberingAfterBreak="0">
    <w:nsid w:val="7A1961C8"/>
    <w:multiLevelType w:val="multilevel"/>
    <w:tmpl w:val="FA74F3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7AC23FCF"/>
    <w:multiLevelType w:val="hybridMultilevel"/>
    <w:tmpl w:val="559CA0D6"/>
    <w:lvl w:ilvl="0" w:tplc="314C9CFE">
      <w:start w:val="1"/>
      <w:numFmt w:val="decimal"/>
      <w:lvlText w:val="ANEXO N° %1"/>
      <w:lvlJc w:val="left"/>
      <w:pPr>
        <w:tabs>
          <w:tab w:val="num" w:pos="360"/>
        </w:tabs>
        <w:ind w:left="360" w:hanging="360"/>
      </w:pPr>
    </w:lvl>
    <w:lvl w:ilvl="1" w:tplc="340A0019">
      <w:start w:val="1"/>
      <w:numFmt w:val="lowerLetter"/>
      <w:lvlText w:val="%2."/>
      <w:lvlJc w:val="left"/>
      <w:pPr>
        <w:ind w:left="1440" w:hanging="360"/>
      </w:pPr>
    </w:lvl>
    <w:lvl w:ilvl="2" w:tplc="340A001B">
      <w:start w:val="1"/>
      <w:numFmt w:val="lowerRoman"/>
      <w:lvlText w:val="%3."/>
      <w:lvlJc w:val="right"/>
      <w:pPr>
        <w:ind w:left="2160" w:hanging="180"/>
      </w:pPr>
    </w:lvl>
    <w:lvl w:ilvl="3" w:tplc="340A000F">
      <w:start w:val="1"/>
      <w:numFmt w:val="decimal"/>
      <w:lvlText w:val="%4."/>
      <w:lvlJc w:val="left"/>
      <w:pPr>
        <w:ind w:left="2880" w:hanging="360"/>
      </w:pPr>
    </w:lvl>
    <w:lvl w:ilvl="4" w:tplc="340A0019">
      <w:start w:val="1"/>
      <w:numFmt w:val="lowerLetter"/>
      <w:lvlText w:val="%5."/>
      <w:lvlJc w:val="left"/>
      <w:pPr>
        <w:ind w:left="3600" w:hanging="360"/>
      </w:pPr>
    </w:lvl>
    <w:lvl w:ilvl="5" w:tplc="340A001B">
      <w:start w:val="1"/>
      <w:numFmt w:val="lowerRoman"/>
      <w:lvlText w:val="%6."/>
      <w:lvlJc w:val="right"/>
      <w:pPr>
        <w:ind w:left="4320" w:hanging="180"/>
      </w:pPr>
    </w:lvl>
    <w:lvl w:ilvl="6" w:tplc="340A000F">
      <w:start w:val="1"/>
      <w:numFmt w:val="decimal"/>
      <w:lvlText w:val="%7."/>
      <w:lvlJc w:val="left"/>
      <w:pPr>
        <w:ind w:left="5040" w:hanging="360"/>
      </w:pPr>
    </w:lvl>
    <w:lvl w:ilvl="7" w:tplc="340A0019">
      <w:start w:val="1"/>
      <w:numFmt w:val="lowerLetter"/>
      <w:lvlText w:val="%8."/>
      <w:lvlJc w:val="left"/>
      <w:pPr>
        <w:ind w:left="5760" w:hanging="360"/>
      </w:pPr>
    </w:lvl>
    <w:lvl w:ilvl="8" w:tplc="340A001B">
      <w:start w:val="1"/>
      <w:numFmt w:val="lowerRoman"/>
      <w:lvlText w:val="%9."/>
      <w:lvlJc w:val="right"/>
      <w:pPr>
        <w:ind w:left="6480" w:hanging="180"/>
      </w:pPr>
    </w:lvl>
  </w:abstractNum>
  <w:abstractNum w:abstractNumId="28" w15:restartNumberingAfterBreak="0">
    <w:nsid w:val="7B3273A0"/>
    <w:multiLevelType w:val="hybridMultilevel"/>
    <w:tmpl w:val="73BED638"/>
    <w:lvl w:ilvl="0" w:tplc="340A0017">
      <w:start w:val="1"/>
      <w:numFmt w:val="lowerLetter"/>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num w:numId="1" w16cid:durableId="928122403">
    <w:abstractNumId w:val="1"/>
  </w:num>
  <w:num w:numId="2" w16cid:durableId="2007047647">
    <w:abstractNumId w:val="17"/>
  </w:num>
  <w:num w:numId="3" w16cid:durableId="27683575">
    <w:abstractNumId w:val="18"/>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424886544">
    <w:abstractNumId w:val="13"/>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271860836">
    <w:abstractNumId w:val="14"/>
  </w:num>
  <w:num w:numId="6" w16cid:durableId="95972438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631256979">
    <w:abstractNumId w:val="27"/>
  </w:num>
  <w:num w:numId="8" w16cid:durableId="389503840">
    <w:abstractNumId w:val="21"/>
  </w:num>
  <w:num w:numId="9" w16cid:durableId="21516271">
    <w:abstractNumId w:val="16"/>
  </w:num>
  <w:num w:numId="10" w16cid:durableId="1170024228">
    <w:abstractNumId w:val="19"/>
  </w:num>
  <w:num w:numId="11" w16cid:durableId="1122990744">
    <w:abstractNumId w:val="26"/>
  </w:num>
  <w:num w:numId="12" w16cid:durableId="762074308">
    <w:abstractNumId w:val="10"/>
  </w:num>
  <w:num w:numId="13" w16cid:durableId="2085642971">
    <w:abstractNumId w:val="15"/>
  </w:num>
  <w:num w:numId="14" w16cid:durableId="2129740560">
    <w:abstractNumId w:val="24"/>
  </w:num>
  <w:num w:numId="15" w16cid:durableId="1367833748">
    <w:abstractNumId w:val="2"/>
  </w:num>
  <w:num w:numId="16" w16cid:durableId="1594586754">
    <w:abstractNumId w:val="11"/>
  </w:num>
  <w:num w:numId="17" w16cid:durableId="1398019450">
    <w:abstractNumId w:val="6"/>
  </w:num>
  <w:num w:numId="18" w16cid:durableId="796065947">
    <w:abstractNumId w:val="28"/>
  </w:num>
  <w:num w:numId="19" w16cid:durableId="756903813">
    <w:abstractNumId w:val="5"/>
  </w:num>
  <w:num w:numId="20" w16cid:durableId="2134206718">
    <w:abstractNumId w:val="12"/>
  </w:num>
  <w:num w:numId="21" w16cid:durableId="879711017">
    <w:abstractNumId w:val="0"/>
  </w:num>
  <w:num w:numId="22" w16cid:durableId="132910970">
    <w:abstractNumId w:val="20"/>
  </w:num>
  <w:num w:numId="23" w16cid:durableId="321740306">
    <w:abstractNumId w:val="9"/>
  </w:num>
  <w:num w:numId="24" w16cid:durableId="1295135960">
    <w:abstractNumId w:val="3"/>
  </w:num>
  <w:num w:numId="25" w16cid:durableId="1538812430">
    <w:abstractNumId w:val="23"/>
  </w:num>
  <w:num w:numId="26" w16cid:durableId="1363018548">
    <w:abstractNumId w:val="8"/>
  </w:num>
  <w:num w:numId="27" w16cid:durableId="1633319252">
    <w:abstractNumId w:val="25"/>
  </w:num>
  <w:num w:numId="28" w16cid:durableId="1099059959">
    <w:abstractNumId w:val="22"/>
  </w:num>
  <w:num w:numId="29" w16cid:durableId="899438948">
    <w:abstractNumId w:val="7"/>
  </w:num>
  <w:numIdMacAtCleanup w:val="2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Christopher Rodolfo Guajardo Poblete">
    <w15:presenceInfo w15:providerId="AD" w15:userId="S::christopher.guajardo@saesa.cl::2c76ae31-a2b5-4070-a2a9-e4c2fb0a078f"/>
  </w15:person>
  <w15:person w15:author="Jose Valentin Painen Paillalef">
    <w15:presenceInfo w15:providerId="AD" w15:userId="S::jose.painen@saesa.cl::abf173e5-d028-4441-a67c-e9f4bee2161b"/>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pt-BR" w:vendorID="64" w:dllVersion="6" w:nlCheck="1" w:checkStyle="0"/>
  <w:activeWritingStyle w:appName="MSWord" w:lang="es-ES_tradnl" w:vendorID="64" w:dllVersion="6" w:nlCheck="1" w:checkStyle="1"/>
  <w:activeWritingStyle w:appName="MSWord" w:lang="es-CL" w:vendorID="64" w:dllVersion="6" w:nlCheck="1" w:checkStyle="1"/>
  <w:activeWritingStyle w:appName="MSWord" w:lang="es-AR" w:vendorID="64" w:dllVersion="6" w:nlCheck="1" w:checkStyle="1"/>
  <w:activeWritingStyle w:appName="MSWord" w:lang="es-ES" w:vendorID="64" w:dllVersion="6" w:nlCheck="1" w:checkStyle="1"/>
  <w:activeWritingStyle w:appName="MSWord" w:lang="en-US" w:vendorID="64" w:dllVersion="6" w:nlCheck="1" w:checkStyle="1"/>
  <w:activeWritingStyle w:appName="MSWord" w:lang="es-MX" w:vendorID="64" w:dllVersion="6" w:nlCheck="1" w:checkStyle="1"/>
  <w:activeWritingStyle w:appName="MSWord" w:lang="es-ES_tradnl" w:vendorID="64" w:dllVersion="0" w:nlCheck="1" w:checkStyle="0"/>
  <w:activeWritingStyle w:appName="MSWord" w:lang="es-AR" w:vendorID="64" w:dllVersion="0" w:nlCheck="1" w:checkStyle="0"/>
  <w:activeWritingStyle w:appName="MSWord" w:lang="es-ES" w:vendorID="64" w:dllVersion="0" w:nlCheck="1" w:checkStyle="0"/>
  <w:activeWritingStyle w:appName="MSWord" w:lang="es-CL" w:vendorID="64" w:dllVersion="0" w:nlCheck="1" w:checkStyle="0"/>
  <w:activeWritingStyle w:appName="MSWord" w:lang="en-US" w:vendorID="64" w:dllVersion="0" w:nlCheck="1" w:checkStyle="0"/>
  <w:activeWritingStyle w:appName="MSWord" w:lang="es-MX" w:vendorID="64" w:dllVersion="0" w:nlCheck="1" w:checkStyle="0"/>
  <w:trackRevisions/>
  <w:documentProtection w:edit="trackedChanges" w:enforcement="1" w:cryptProviderType="rsaAES" w:cryptAlgorithmClass="hash" w:cryptAlgorithmType="typeAny" w:cryptAlgorithmSid="14" w:cryptSpinCount="100000" w:hash="awn2Hr+n6T1CHwajZfcz/ss2sw0FnPILwa1a+z46haY354yt8s3+OgFRHT1StF2YM+zmMHD9kLbVdjdt0E1YHw==" w:salt="3rBxuzmSM04iqFIlbXRTpw=="/>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F08F6"/>
    <w:rsid w:val="0000223B"/>
    <w:rsid w:val="0000233F"/>
    <w:rsid w:val="000065E6"/>
    <w:rsid w:val="000113C5"/>
    <w:rsid w:val="00012D8F"/>
    <w:rsid w:val="00014092"/>
    <w:rsid w:val="00014CD5"/>
    <w:rsid w:val="00015081"/>
    <w:rsid w:val="00017FB8"/>
    <w:rsid w:val="000202D7"/>
    <w:rsid w:val="000204DB"/>
    <w:rsid w:val="00022C80"/>
    <w:rsid w:val="000236F9"/>
    <w:rsid w:val="00025027"/>
    <w:rsid w:val="00031A8E"/>
    <w:rsid w:val="00035CF6"/>
    <w:rsid w:val="00035F4B"/>
    <w:rsid w:val="00037125"/>
    <w:rsid w:val="00040878"/>
    <w:rsid w:val="00041B18"/>
    <w:rsid w:val="00043599"/>
    <w:rsid w:val="00043C3D"/>
    <w:rsid w:val="000447F0"/>
    <w:rsid w:val="00044C64"/>
    <w:rsid w:val="00045087"/>
    <w:rsid w:val="00045274"/>
    <w:rsid w:val="000467CB"/>
    <w:rsid w:val="0005178F"/>
    <w:rsid w:val="00052837"/>
    <w:rsid w:val="0005325B"/>
    <w:rsid w:val="0006488E"/>
    <w:rsid w:val="00066290"/>
    <w:rsid w:val="00074385"/>
    <w:rsid w:val="00077414"/>
    <w:rsid w:val="00081385"/>
    <w:rsid w:val="000826A5"/>
    <w:rsid w:val="0009460C"/>
    <w:rsid w:val="0009514F"/>
    <w:rsid w:val="00096FAD"/>
    <w:rsid w:val="00097B69"/>
    <w:rsid w:val="00097B9D"/>
    <w:rsid w:val="000A01B8"/>
    <w:rsid w:val="000A07C3"/>
    <w:rsid w:val="000A2682"/>
    <w:rsid w:val="000A28AD"/>
    <w:rsid w:val="000A730E"/>
    <w:rsid w:val="000B019E"/>
    <w:rsid w:val="000B3B5B"/>
    <w:rsid w:val="000B5E97"/>
    <w:rsid w:val="000C1B6E"/>
    <w:rsid w:val="000C301B"/>
    <w:rsid w:val="000C324A"/>
    <w:rsid w:val="000C5FC5"/>
    <w:rsid w:val="000C6DB4"/>
    <w:rsid w:val="000C752C"/>
    <w:rsid w:val="000D1D8B"/>
    <w:rsid w:val="000D2831"/>
    <w:rsid w:val="000D4454"/>
    <w:rsid w:val="000D7D1D"/>
    <w:rsid w:val="000E39F7"/>
    <w:rsid w:val="000E4B05"/>
    <w:rsid w:val="000E6B31"/>
    <w:rsid w:val="000F6756"/>
    <w:rsid w:val="00100D9B"/>
    <w:rsid w:val="00103310"/>
    <w:rsid w:val="00103EB4"/>
    <w:rsid w:val="001045C3"/>
    <w:rsid w:val="00114E08"/>
    <w:rsid w:val="00115A1B"/>
    <w:rsid w:val="0012056D"/>
    <w:rsid w:val="00121CA9"/>
    <w:rsid w:val="0012226D"/>
    <w:rsid w:val="0012676F"/>
    <w:rsid w:val="001316EF"/>
    <w:rsid w:val="00131C7F"/>
    <w:rsid w:val="001333A4"/>
    <w:rsid w:val="00133964"/>
    <w:rsid w:val="00134D95"/>
    <w:rsid w:val="00137A0A"/>
    <w:rsid w:val="0014060C"/>
    <w:rsid w:val="00140E35"/>
    <w:rsid w:val="00141B61"/>
    <w:rsid w:val="00141BF7"/>
    <w:rsid w:val="00142042"/>
    <w:rsid w:val="001423B9"/>
    <w:rsid w:val="00144255"/>
    <w:rsid w:val="001454C4"/>
    <w:rsid w:val="00145C3B"/>
    <w:rsid w:val="001474A9"/>
    <w:rsid w:val="0015013A"/>
    <w:rsid w:val="00150518"/>
    <w:rsid w:val="00150A96"/>
    <w:rsid w:val="00152182"/>
    <w:rsid w:val="00152C69"/>
    <w:rsid w:val="0015491F"/>
    <w:rsid w:val="00154BB6"/>
    <w:rsid w:val="00163EF8"/>
    <w:rsid w:val="00164749"/>
    <w:rsid w:val="00166598"/>
    <w:rsid w:val="0016675E"/>
    <w:rsid w:val="00170B38"/>
    <w:rsid w:val="001729C0"/>
    <w:rsid w:val="0017469B"/>
    <w:rsid w:val="001757CC"/>
    <w:rsid w:val="00176AFF"/>
    <w:rsid w:val="00176B04"/>
    <w:rsid w:val="00177C6F"/>
    <w:rsid w:val="00180194"/>
    <w:rsid w:val="00181F72"/>
    <w:rsid w:val="001866DA"/>
    <w:rsid w:val="001869EE"/>
    <w:rsid w:val="00191F97"/>
    <w:rsid w:val="00194DD7"/>
    <w:rsid w:val="00195366"/>
    <w:rsid w:val="001A09D9"/>
    <w:rsid w:val="001A31B0"/>
    <w:rsid w:val="001A43B8"/>
    <w:rsid w:val="001A523F"/>
    <w:rsid w:val="001A58B7"/>
    <w:rsid w:val="001A5E5B"/>
    <w:rsid w:val="001A6EC8"/>
    <w:rsid w:val="001B3EBE"/>
    <w:rsid w:val="001B4252"/>
    <w:rsid w:val="001B48B6"/>
    <w:rsid w:val="001B5FC8"/>
    <w:rsid w:val="001B6066"/>
    <w:rsid w:val="001C13F4"/>
    <w:rsid w:val="001C23CC"/>
    <w:rsid w:val="001C457A"/>
    <w:rsid w:val="001C4971"/>
    <w:rsid w:val="001C7131"/>
    <w:rsid w:val="001D2495"/>
    <w:rsid w:val="001D5035"/>
    <w:rsid w:val="001D5D44"/>
    <w:rsid w:val="001D67FA"/>
    <w:rsid w:val="001D74DC"/>
    <w:rsid w:val="001E16F7"/>
    <w:rsid w:val="001E2456"/>
    <w:rsid w:val="001E2855"/>
    <w:rsid w:val="001F0067"/>
    <w:rsid w:val="001F006B"/>
    <w:rsid w:val="001F0523"/>
    <w:rsid w:val="001F0F14"/>
    <w:rsid w:val="001F1D68"/>
    <w:rsid w:val="001F28D4"/>
    <w:rsid w:val="002021C7"/>
    <w:rsid w:val="00202366"/>
    <w:rsid w:val="00203AEB"/>
    <w:rsid w:val="00206328"/>
    <w:rsid w:val="00206828"/>
    <w:rsid w:val="0020695F"/>
    <w:rsid w:val="00207EB3"/>
    <w:rsid w:val="00214FDA"/>
    <w:rsid w:val="0022123B"/>
    <w:rsid w:val="002213E0"/>
    <w:rsid w:val="00221453"/>
    <w:rsid w:val="00224634"/>
    <w:rsid w:val="002252DF"/>
    <w:rsid w:val="00227FB0"/>
    <w:rsid w:val="002315C5"/>
    <w:rsid w:val="002339CB"/>
    <w:rsid w:val="00236A73"/>
    <w:rsid w:val="00237628"/>
    <w:rsid w:val="002418FF"/>
    <w:rsid w:val="00242EF9"/>
    <w:rsid w:val="00244C5A"/>
    <w:rsid w:val="00250410"/>
    <w:rsid w:val="002530E1"/>
    <w:rsid w:val="0025405A"/>
    <w:rsid w:val="002547C2"/>
    <w:rsid w:val="00254D29"/>
    <w:rsid w:val="00257D06"/>
    <w:rsid w:val="00260BF3"/>
    <w:rsid w:val="0026274F"/>
    <w:rsid w:val="00263385"/>
    <w:rsid w:val="00263C60"/>
    <w:rsid w:val="0026654B"/>
    <w:rsid w:val="0026747C"/>
    <w:rsid w:val="00267AA7"/>
    <w:rsid w:val="00275D64"/>
    <w:rsid w:val="0028731E"/>
    <w:rsid w:val="0029096B"/>
    <w:rsid w:val="00295BAF"/>
    <w:rsid w:val="002A1C2F"/>
    <w:rsid w:val="002A7284"/>
    <w:rsid w:val="002A7294"/>
    <w:rsid w:val="002B3FBD"/>
    <w:rsid w:val="002B6791"/>
    <w:rsid w:val="002B721C"/>
    <w:rsid w:val="002B7242"/>
    <w:rsid w:val="002C2677"/>
    <w:rsid w:val="002C3356"/>
    <w:rsid w:val="002C37DB"/>
    <w:rsid w:val="002C50E2"/>
    <w:rsid w:val="002C7958"/>
    <w:rsid w:val="002C7F52"/>
    <w:rsid w:val="002D1ED6"/>
    <w:rsid w:val="002D2F86"/>
    <w:rsid w:val="002D4410"/>
    <w:rsid w:val="002D5A8B"/>
    <w:rsid w:val="002D7D04"/>
    <w:rsid w:val="002E36AD"/>
    <w:rsid w:val="002E617F"/>
    <w:rsid w:val="002E7AF2"/>
    <w:rsid w:val="002F2326"/>
    <w:rsid w:val="002F7A99"/>
    <w:rsid w:val="00303C24"/>
    <w:rsid w:val="003072B9"/>
    <w:rsid w:val="003074E7"/>
    <w:rsid w:val="00307CF7"/>
    <w:rsid w:val="003101F6"/>
    <w:rsid w:val="003107C2"/>
    <w:rsid w:val="00310FE2"/>
    <w:rsid w:val="003133B8"/>
    <w:rsid w:val="00313AB6"/>
    <w:rsid w:val="00313E93"/>
    <w:rsid w:val="00315A1B"/>
    <w:rsid w:val="00315E8D"/>
    <w:rsid w:val="00316052"/>
    <w:rsid w:val="0032250D"/>
    <w:rsid w:val="00322E1F"/>
    <w:rsid w:val="003234B7"/>
    <w:rsid w:val="00323EA1"/>
    <w:rsid w:val="003267A3"/>
    <w:rsid w:val="003305AF"/>
    <w:rsid w:val="0033071B"/>
    <w:rsid w:val="00330A75"/>
    <w:rsid w:val="00330AC5"/>
    <w:rsid w:val="003311E6"/>
    <w:rsid w:val="00334B40"/>
    <w:rsid w:val="00335008"/>
    <w:rsid w:val="00336CD0"/>
    <w:rsid w:val="00337438"/>
    <w:rsid w:val="00343669"/>
    <w:rsid w:val="003448B6"/>
    <w:rsid w:val="00344CAA"/>
    <w:rsid w:val="00345504"/>
    <w:rsid w:val="0035318E"/>
    <w:rsid w:val="00353682"/>
    <w:rsid w:val="00354224"/>
    <w:rsid w:val="003557AA"/>
    <w:rsid w:val="00357565"/>
    <w:rsid w:val="003614CA"/>
    <w:rsid w:val="00362579"/>
    <w:rsid w:val="003632D6"/>
    <w:rsid w:val="0036374F"/>
    <w:rsid w:val="0036579C"/>
    <w:rsid w:val="00370F3B"/>
    <w:rsid w:val="00374749"/>
    <w:rsid w:val="003827AC"/>
    <w:rsid w:val="00383691"/>
    <w:rsid w:val="003855B5"/>
    <w:rsid w:val="003876D7"/>
    <w:rsid w:val="00391698"/>
    <w:rsid w:val="00391F26"/>
    <w:rsid w:val="0039351C"/>
    <w:rsid w:val="00393976"/>
    <w:rsid w:val="00393DFD"/>
    <w:rsid w:val="003958AF"/>
    <w:rsid w:val="00397988"/>
    <w:rsid w:val="003A1A50"/>
    <w:rsid w:val="003A281C"/>
    <w:rsid w:val="003A2AF0"/>
    <w:rsid w:val="003A6BDF"/>
    <w:rsid w:val="003B0F15"/>
    <w:rsid w:val="003B11C4"/>
    <w:rsid w:val="003B5924"/>
    <w:rsid w:val="003B7462"/>
    <w:rsid w:val="003C22A5"/>
    <w:rsid w:val="003C34FB"/>
    <w:rsid w:val="003C38CF"/>
    <w:rsid w:val="003C4425"/>
    <w:rsid w:val="003C4B89"/>
    <w:rsid w:val="003C6996"/>
    <w:rsid w:val="003D575A"/>
    <w:rsid w:val="003E19ED"/>
    <w:rsid w:val="003E2461"/>
    <w:rsid w:val="003E3212"/>
    <w:rsid w:val="003E368D"/>
    <w:rsid w:val="003E45C4"/>
    <w:rsid w:val="003E6166"/>
    <w:rsid w:val="003E7445"/>
    <w:rsid w:val="003F0D47"/>
    <w:rsid w:val="003F4137"/>
    <w:rsid w:val="003F4CB9"/>
    <w:rsid w:val="003F55FF"/>
    <w:rsid w:val="003F576F"/>
    <w:rsid w:val="003F6D5A"/>
    <w:rsid w:val="003F732F"/>
    <w:rsid w:val="003F75BA"/>
    <w:rsid w:val="0040038C"/>
    <w:rsid w:val="00401C2C"/>
    <w:rsid w:val="00404564"/>
    <w:rsid w:val="00407623"/>
    <w:rsid w:val="00411601"/>
    <w:rsid w:val="00413B30"/>
    <w:rsid w:val="0041467B"/>
    <w:rsid w:val="004161D5"/>
    <w:rsid w:val="00420940"/>
    <w:rsid w:val="00421B7F"/>
    <w:rsid w:val="00421F3F"/>
    <w:rsid w:val="0042435D"/>
    <w:rsid w:val="0043098D"/>
    <w:rsid w:val="00437410"/>
    <w:rsid w:val="004401F9"/>
    <w:rsid w:val="00441366"/>
    <w:rsid w:val="004437D8"/>
    <w:rsid w:val="00443E26"/>
    <w:rsid w:val="0044530D"/>
    <w:rsid w:val="00446584"/>
    <w:rsid w:val="004468DB"/>
    <w:rsid w:val="00451D45"/>
    <w:rsid w:val="00454C54"/>
    <w:rsid w:val="00455C52"/>
    <w:rsid w:val="004568CD"/>
    <w:rsid w:val="004568F3"/>
    <w:rsid w:val="0046145B"/>
    <w:rsid w:val="00463EED"/>
    <w:rsid w:val="0046553D"/>
    <w:rsid w:val="0047051A"/>
    <w:rsid w:val="00472A95"/>
    <w:rsid w:val="00473717"/>
    <w:rsid w:val="0047411A"/>
    <w:rsid w:val="00475500"/>
    <w:rsid w:val="00475DBA"/>
    <w:rsid w:val="00476A44"/>
    <w:rsid w:val="00482959"/>
    <w:rsid w:val="004851F5"/>
    <w:rsid w:val="00485C70"/>
    <w:rsid w:val="004860C4"/>
    <w:rsid w:val="004866CF"/>
    <w:rsid w:val="00487C1D"/>
    <w:rsid w:val="00491E71"/>
    <w:rsid w:val="00492B08"/>
    <w:rsid w:val="00493EC4"/>
    <w:rsid w:val="00496F96"/>
    <w:rsid w:val="004A0BB6"/>
    <w:rsid w:val="004A231C"/>
    <w:rsid w:val="004A37F7"/>
    <w:rsid w:val="004A7581"/>
    <w:rsid w:val="004A7C06"/>
    <w:rsid w:val="004B376C"/>
    <w:rsid w:val="004B3E10"/>
    <w:rsid w:val="004B7099"/>
    <w:rsid w:val="004C0C65"/>
    <w:rsid w:val="004C231C"/>
    <w:rsid w:val="004C7ECF"/>
    <w:rsid w:val="004D11DE"/>
    <w:rsid w:val="004D28F6"/>
    <w:rsid w:val="004D29AB"/>
    <w:rsid w:val="004D3DEC"/>
    <w:rsid w:val="004D7A03"/>
    <w:rsid w:val="004D7AD9"/>
    <w:rsid w:val="004E0511"/>
    <w:rsid w:val="004E05D2"/>
    <w:rsid w:val="004E0662"/>
    <w:rsid w:val="004E34FF"/>
    <w:rsid w:val="004E5DC9"/>
    <w:rsid w:val="004E6F34"/>
    <w:rsid w:val="004F36BC"/>
    <w:rsid w:val="004F377F"/>
    <w:rsid w:val="004F5176"/>
    <w:rsid w:val="004F51B2"/>
    <w:rsid w:val="004F7C3D"/>
    <w:rsid w:val="00501E02"/>
    <w:rsid w:val="00505AD6"/>
    <w:rsid w:val="00505D75"/>
    <w:rsid w:val="00507153"/>
    <w:rsid w:val="005104B3"/>
    <w:rsid w:val="00511548"/>
    <w:rsid w:val="0051507A"/>
    <w:rsid w:val="00516723"/>
    <w:rsid w:val="00521434"/>
    <w:rsid w:val="00523C71"/>
    <w:rsid w:val="00526FA9"/>
    <w:rsid w:val="005276A2"/>
    <w:rsid w:val="0053244F"/>
    <w:rsid w:val="005334EA"/>
    <w:rsid w:val="00533682"/>
    <w:rsid w:val="0053599D"/>
    <w:rsid w:val="005371F1"/>
    <w:rsid w:val="005374FD"/>
    <w:rsid w:val="0054088C"/>
    <w:rsid w:val="005433E6"/>
    <w:rsid w:val="005435B9"/>
    <w:rsid w:val="0054448E"/>
    <w:rsid w:val="0054454B"/>
    <w:rsid w:val="00544B07"/>
    <w:rsid w:val="005455BC"/>
    <w:rsid w:val="0055075C"/>
    <w:rsid w:val="00550EBF"/>
    <w:rsid w:val="005536AC"/>
    <w:rsid w:val="00554461"/>
    <w:rsid w:val="00557201"/>
    <w:rsid w:val="00563756"/>
    <w:rsid w:val="005652E6"/>
    <w:rsid w:val="0056581D"/>
    <w:rsid w:val="005661AC"/>
    <w:rsid w:val="005717F6"/>
    <w:rsid w:val="005814C6"/>
    <w:rsid w:val="005828B2"/>
    <w:rsid w:val="00584D55"/>
    <w:rsid w:val="00590884"/>
    <w:rsid w:val="0059200F"/>
    <w:rsid w:val="00592684"/>
    <w:rsid w:val="00592B93"/>
    <w:rsid w:val="005938A0"/>
    <w:rsid w:val="005953B9"/>
    <w:rsid w:val="00595AB9"/>
    <w:rsid w:val="00596044"/>
    <w:rsid w:val="00596382"/>
    <w:rsid w:val="0059685F"/>
    <w:rsid w:val="00597342"/>
    <w:rsid w:val="005A0EAA"/>
    <w:rsid w:val="005A1F97"/>
    <w:rsid w:val="005A30FC"/>
    <w:rsid w:val="005A3751"/>
    <w:rsid w:val="005A693F"/>
    <w:rsid w:val="005A6CDA"/>
    <w:rsid w:val="005A7972"/>
    <w:rsid w:val="005B2FFA"/>
    <w:rsid w:val="005B34CB"/>
    <w:rsid w:val="005B5685"/>
    <w:rsid w:val="005B7596"/>
    <w:rsid w:val="005B76AF"/>
    <w:rsid w:val="005B7CF5"/>
    <w:rsid w:val="005C15C5"/>
    <w:rsid w:val="005C1F9A"/>
    <w:rsid w:val="005C62A9"/>
    <w:rsid w:val="005D6652"/>
    <w:rsid w:val="005E0409"/>
    <w:rsid w:val="005E1308"/>
    <w:rsid w:val="005E1AB5"/>
    <w:rsid w:val="005E240C"/>
    <w:rsid w:val="005E2A0D"/>
    <w:rsid w:val="005E2CBB"/>
    <w:rsid w:val="005E30E7"/>
    <w:rsid w:val="005E3559"/>
    <w:rsid w:val="005E3A2E"/>
    <w:rsid w:val="005E5994"/>
    <w:rsid w:val="005E65E0"/>
    <w:rsid w:val="005F3E16"/>
    <w:rsid w:val="005F6847"/>
    <w:rsid w:val="005F7398"/>
    <w:rsid w:val="00601344"/>
    <w:rsid w:val="0060243B"/>
    <w:rsid w:val="00603531"/>
    <w:rsid w:val="006050C4"/>
    <w:rsid w:val="00605107"/>
    <w:rsid w:val="00606CB9"/>
    <w:rsid w:val="00610907"/>
    <w:rsid w:val="00610BD0"/>
    <w:rsid w:val="006147D3"/>
    <w:rsid w:val="00620218"/>
    <w:rsid w:val="006205DD"/>
    <w:rsid w:val="00623A27"/>
    <w:rsid w:val="00625CEB"/>
    <w:rsid w:val="00630915"/>
    <w:rsid w:val="00635A79"/>
    <w:rsid w:val="00635C32"/>
    <w:rsid w:val="00637214"/>
    <w:rsid w:val="006403AD"/>
    <w:rsid w:val="00644A82"/>
    <w:rsid w:val="00645560"/>
    <w:rsid w:val="00645E82"/>
    <w:rsid w:val="0064657F"/>
    <w:rsid w:val="00646C3D"/>
    <w:rsid w:val="00647126"/>
    <w:rsid w:val="00650FB6"/>
    <w:rsid w:val="0065101A"/>
    <w:rsid w:val="0065586B"/>
    <w:rsid w:val="00656B61"/>
    <w:rsid w:val="00663136"/>
    <w:rsid w:val="0067131F"/>
    <w:rsid w:val="00672CE2"/>
    <w:rsid w:val="006734EB"/>
    <w:rsid w:val="00675BD3"/>
    <w:rsid w:val="00675F98"/>
    <w:rsid w:val="00676145"/>
    <w:rsid w:val="00676BC4"/>
    <w:rsid w:val="00677C64"/>
    <w:rsid w:val="00684758"/>
    <w:rsid w:val="00686790"/>
    <w:rsid w:val="00687420"/>
    <w:rsid w:val="006879C0"/>
    <w:rsid w:val="00690137"/>
    <w:rsid w:val="0069228E"/>
    <w:rsid w:val="00692A01"/>
    <w:rsid w:val="00693007"/>
    <w:rsid w:val="0069459D"/>
    <w:rsid w:val="006A35CF"/>
    <w:rsid w:val="006A3655"/>
    <w:rsid w:val="006A4241"/>
    <w:rsid w:val="006A63F7"/>
    <w:rsid w:val="006B1249"/>
    <w:rsid w:val="006B37BA"/>
    <w:rsid w:val="006B39FB"/>
    <w:rsid w:val="006B3AAC"/>
    <w:rsid w:val="006B56EF"/>
    <w:rsid w:val="006C0F79"/>
    <w:rsid w:val="006C1635"/>
    <w:rsid w:val="006C21D2"/>
    <w:rsid w:val="006C37FB"/>
    <w:rsid w:val="006C3D3B"/>
    <w:rsid w:val="006D0BBE"/>
    <w:rsid w:val="006D38FC"/>
    <w:rsid w:val="006D7196"/>
    <w:rsid w:val="006E05A4"/>
    <w:rsid w:val="006E1274"/>
    <w:rsid w:val="006E2296"/>
    <w:rsid w:val="006E3D59"/>
    <w:rsid w:val="006E4041"/>
    <w:rsid w:val="006E580A"/>
    <w:rsid w:val="006E5D7A"/>
    <w:rsid w:val="006E63A5"/>
    <w:rsid w:val="006E6816"/>
    <w:rsid w:val="006E74AB"/>
    <w:rsid w:val="006F14EA"/>
    <w:rsid w:val="006F4727"/>
    <w:rsid w:val="006F515F"/>
    <w:rsid w:val="006F6401"/>
    <w:rsid w:val="006F74B6"/>
    <w:rsid w:val="00701D91"/>
    <w:rsid w:val="00703231"/>
    <w:rsid w:val="007040B4"/>
    <w:rsid w:val="0070435B"/>
    <w:rsid w:val="00705250"/>
    <w:rsid w:val="00705FC7"/>
    <w:rsid w:val="0070678B"/>
    <w:rsid w:val="00713AB8"/>
    <w:rsid w:val="00713D36"/>
    <w:rsid w:val="00722500"/>
    <w:rsid w:val="007228A6"/>
    <w:rsid w:val="0072385D"/>
    <w:rsid w:val="00723D33"/>
    <w:rsid w:val="00725D71"/>
    <w:rsid w:val="00731A98"/>
    <w:rsid w:val="00732DDE"/>
    <w:rsid w:val="00732F14"/>
    <w:rsid w:val="00743EA3"/>
    <w:rsid w:val="0074697F"/>
    <w:rsid w:val="0074714E"/>
    <w:rsid w:val="007476DC"/>
    <w:rsid w:val="00747995"/>
    <w:rsid w:val="00750FB4"/>
    <w:rsid w:val="00751C68"/>
    <w:rsid w:val="00752525"/>
    <w:rsid w:val="007535B0"/>
    <w:rsid w:val="00755B46"/>
    <w:rsid w:val="00755E16"/>
    <w:rsid w:val="00757832"/>
    <w:rsid w:val="00762499"/>
    <w:rsid w:val="00762BD8"/>
    <w:rsid w:val="00762BEC"/>
    <w:rsid w:val="00766667"/>
    <w:rsid w:val="00770F85"/>
    <w:rsid w:val="007731B3"/>
    <w:rsid w:val="00773543"/>
    <w:rsid w:val="007745E4"/>
    <w:rsid w:val="0077578D"/>
    <w:rsid w:val="00776FBE"/>
    <w:rsid w:val="007817E7"/>
    <w:rsid w:val="00783250"/>
    <w:rsid w:val="0078373C"/>
    <w:rsid w:val="00787651"/>
    <w:rsid w:val="00787690"/>
    <w:rsid w:val="007904AB"/>
    <w:rsid w:val="00792083"/>
    <w:rsid w:val="007929D1"/>
    <w:rsid w:val="00792DD8"/>
    <w:rsid w:val="00796674"/>
    <w:rsid w:val="007A1113"/>
    <w:rsid w:val="007A258C"/>
    <w:rsid w:val="007A2A8E"/>
    <w:rsid w:val="007A2E4D"/>
    <w:rsid w:val="007A6892"/>
    <w:rsid w:val="007A6C49"/>
    <w:rsid w:val="007B0204"/>
    <w:rsid w:val="007B09B6"/>
    <w:rsid w:val="007B3005"/>
    <w:rsid w:val="007B5CC9"/>
    <w:rsid w:val="007B6456"/>
    <w:rsid w:val="007B7218"/>
    <w:rsid w:val="007C1E40"/>
    <w:rsid w:val="007C3240"/>
    <w:rsid w:val="007C69CC"/>
    <w:rsid w:val="007C74CD"/>
    <w:rsid w:val="007D3B1F"/>
    <w:rsid w:val="007D59A6"/>
    <w:rsid w:val="007D63DD"/>
    <w:rsid w:val="007D7951"/>
    <w:rsid w:val="007D7D58"/>
    <w:rsid w:val="007E07F4"/>
    <w:rsid w:val="007E22EF"/>
    <w:rsid w:val="007E27C6"/>
    <w:rsid w:val="007E378E"/>
    <w:rsid w:val="007E3D37"/>
    <w:rsid w:val="007E3DF5"/>
    <w:rsid w:val="007E6211"/>
    <w:rsid w:val="007F0733"/>
    <w:rsid w:val="007F08F6"/>
    <w:rsid w:val="00800335"/>
    <w:rsid w:val="00803F76"/>
    <w:rsid w:val="00804E69"/>
    <w:rsid w:val="0080529F"/>
    <w:rsid w:val="008068A8"/>
    <w:rsid w:val="008116DD"/>
    <w:rsid w:val="008137BB"/>
    <w:rsid w:val="00814766"/>
    <w:rsid w:val="0081478F"/>
    <w:rsid w:val="00814AD9"/>
    <w:rsid w:val="00815399"/>
    <w:rsid w:val="00817DCB"/>
    <w:rsid w:val="00832BE6"/>
    <w:rsid w:val="00836934"/>
    <w:rsid w:val="00837465"/>
    <w:rsid w:val="00840FF3"/>
    <w:rsid w:val="00841DD5"/>
    <w:rsid w:val="00842011"/>
    <w:rsid w:val="00844F40"/>
    <w:rsid w:val="0084530B"/>
    <w:rsid w:val="00846869"/>
    <w:rsid w:val="00853155"/>
    <w:rsid w:val="008569D2"/>
    <w:rsid w:val="00861DF0"/>
    <w:rsid w:val="0086393B"/>
    <w:rsid w:val="008759D4"/>
    <w:rsid w:val="00875FF6"/>
    <w:rsid w:val="00880C64"/>
    <w:rsid w:val="00881AE7"/>
    <w:rsid w:val="008827B8"/>
    <w:rsid w:val="00882C58"/>
    <w:rsid w:val="0088356E"/>
    <w:rsid w:val="00884B64"/>
    <w:rsid w:val="00886187"/>
    <w:rsid w:val="00886D9A"/>
    <w:rsid w:val="008874C6"/>
    <w:rsid w:val="00892E33"/>
    <w:rsid w:val="00896D8C"/>
    <w:rsid w:val="00897508"/>
    <w:rsid w:val="00897984"/>
    <w:rsid w:val="00897B01"/>
    <w:rsid w:val="008A0151"/>
    <w:rsid w:val="008A2BC9"/>
    <w:rsid w:val="008A2CCB"/>
    <w:rsid w:val="008A4725"/>
    <w:rsid w:val="008A4DAC"/>
    <w:rsid w:val="008A4E38"/>
    <w:rsid w:val="008C4409"/>
    <w:rsid w:val="008C4C58"/>
    <w:rsid w:val="008C6BC0"/>
    <w:rsid w:val="008C7F91"/>
    <w:rsid w:val="008D10A4"/>
    <w:rsid w:val="008D52A0"/>
    <w:rsid w:val="008E16E4"/>
    <w:rsid w:val="008E2745"/>
    <w:rsid w:val="008F43F2"/>
    <w:rsid w:val="008F6AF4"/>
    <w:rsid w:val="00905C19"/>
    <w:rsid w:val="009063F1"/>
    <w:rsid w:val="00906917"/>
    <w:rsid w:val="00907EA6"/>
    <w:rsid w:val="00911CA7"/>
    <w:rsid w:val="009158AC"/>
    <w:rsid w:val="00917B57"/>
    <w:rsid w:val="00920FCE"/>
    <w:rsid w:val="0092345C"/>
    <w:rsid w:val="00926D3F"/>
    <w:rsid w:val="009323BE"/>
    <w:rsid w:val="009328C5"/>
    <w:rsid w:val="00937B9F"/>
    <w:rsid w:val="00941B15"/>
    <w:rsid w:val="00941FC8"/>
    <w:rsid w:val="00942244"/>
    <w:rsid w:val="00943A33"/>
    <w:rsid w:val="00944063"/>
    <w:rsid w:val="00952278"/>
    <w:rsid w:val="009530DE"/>
    <w:rsid w:val="00953F8A"/>
    <w:rsid w:val="00961201"/>
    <w:rsid w:val="009615C9"/>
    <w:rsid w:val="0096467A"/>
    <w:rsid w:val="00970B4A"/>
    <w:rsid w:val="00972543"/>
    <w:rsid w:val="009727F8"/>
    <w:rsid w:val="0097336D"/>
    <w:rsid w:val="0097415A"/>
    <w:rsid w:val="009741C8"/>
    <w:rsid w:val="00976677"/>
    <w:rsid w:val="0097763C"/>
    <w:rsid w:val="00977839"/>
    <w:rsid w:val="009845FF"/>
    <w:rsid w:val="00992E79"/>
    <w:rsid w:val="009959A7"/>
    <w:rsid w:val="0099637B"/>
    <w:rsid w:val="009966B8"/>
    <w:rsid w:val="009968AE"/>
    <w:rsid w:val="009A079D"/>
    <w:rsid w:val="009A2519"/>
    <w:rsid w:val="009A2C59"/>
    <w:rsid w:val="009A6CCC"/>
    <w:rsid w:val="009A74FB"/>
    <w:rsid w:val="009B6133"/>
    <w:rsid w:val="009C4468"/>
    <w:rsid w:val="009C55A0"/>
    <w:rsid w:val="009C64CE"/>
    <w:rsid w:val="009C7766"/>
    <w:rsid w:val="009D0244"/>
    <w:rsid w:val="009D0A6B"/>
    <w:rsid w:val="009D0CED"/>
    <w:rsid w:val="009D2515"/>
    <w:rsid w:val="009D34D8"/>
    <w:rsid w:val="009D3EC0"/>
    <w:rsid w:val="009D632A"/>
    <w:rsid w:val="009E009A"/>
    <w:rsid w:val="009E0694"/>
    <w:rsid w:val="009E329E"/>
    <w:rsid w:val="009E559A"/>
    <w:rsid w:val="009E7216"/>
    <w:rsid w:val="009F06F1"/>
    <w:rsid w:val="009F1529"/>
    <w:rsid w:val="009F56D3"/>
    <w:rsid w:val="009F6C71"/>
    <w:rsid w:val="009F76BF"/>
    <w:rsid w:val="00A01AF8"/>
    <w:rsid w:val="00A01F48"/>
    <w:rsid w:val="00A04829"/>
    <w:rsid w:val="00A065A1"/>
    <w:rsid w:val="00A11F59"/>
    <w:rsid w:val="00A12698"/>
    <w:rsid w:val="00A14A2A"/>
    <w:rsid w:val="00A1754D"/>
    <w:rsid w:val="00A20B9C"/>
    <w:rsid w:val="00A21EEC"/>
    <w:rsid w:val="00A22A34"/>
    <w:rsid w:val="00A25490"/>
    <w:rsid w:val="00A328AE"/>
    <w:rsid w:val="00A33DAF"/>
    <w:rsid w:val="00A3495A"/>
    <w:rsid w:val="00A34BCC"/>
    <w:rsid w:val="00A360B0"/>
    <w:rsid w:val="00A41056"/>
    <w:rsid w:val="00A4116D"/>
    <w:rsid w:val="00A41272"/>
    <w:rsid w:val="00A474B3"/>
    <w:rsid w:val="00A478B5"/>
    <w:rsid w:val="00A52BB6"/>
    <w:rsid w:val="00A52F1D"/>
    <w:rsid w:val="00A56938"/>
    <w:rsid w:val="00A56B99"/>
    <w:rsid w:val="00A5716A"/>
    <w:rsid w:val="00A65A0A"/>
    <w:rsid w:val="00A65C3E"/>
    <w:rsid w:val="00A66A02"/>
    <w:rsid w:val="00A67892"/>
    <w:rsid w:val="00A73502"/>
    <w:rsid w:val="00A76347"/>
    <w:rsid w:val="00A77E02"/>
    <w:rsid w:val="00A77F10"/>
    <w:rsid w:val="00A77FBB"/>
    <w:rsid w:val="00A8258B"/>
    <w:rsid w:val="00A84917"/>
    <w:rsid w:val="00A867DE"/>
    <w:rsid w:val="00A90FF7"/>
    <w:rsid w:val="00A91FB2"/>
    <w:rsid w:val="00A92948"/>
    <w:rsid w:val="00A95292"/>
    <w:rsid w:val="00A964CA"/>
    <w:rsid w:val="00A973D4"/>
    <w:rsid w:val="00AA2845"/>
    <w:rsid w:val="00AA30B9"/>
    <w:rsid w:val="00AA4673"/>
    <w:rsid w:val="00AA5950"/>
    <w:rsid w:val="00AB074D"/>
    <w:rsid w:val="00AB1D72"/>
    <w:rsid w:val="00AB41B9"/>
    <w:rsid w:val="00AB55BF"/>
    <w:rsid w:val="00AB65B3"/>
    <w:rsid w:val="00AB6A89"/>
    <w:rsid w:val="00AB75F1"/>
    <w:rsid w:val="00AC1E15"/>
    <w:rsid w:val="00AC6598"/>
    <w:rsid w:val="00AC7142"/>
    <w:rsid w:val="00AC7CAD"/>
    <w:rsid w:val="00AD160E"/>
    <w:rsid w:val="00AD23F5"/>
    <w:rsid w:val="00AD3AAF"/>
    <w:rsid w:val="00AD423C"/>
    <w:rsid w:val="00AD4468"/>
    <w:rsid w:val="00AD7EC7"/>
    <w:rsid w:val="00AE13F3"/>
    <w:rsid w:val="00AE2004"/>
    <w:rsid w:val="00AE24D7"/>
    <w:rsid w:val="00AE2924"/>
    <w:rsid w:val="00AE72A2"/>
    <w:rsid w:val="00AF0439"/>
    <w:rsid w:val="00AF24C4"/>
    <w:rsid w:val="00AF312D"/>
    <w:rsid w:val="00AF4A78"/>
    <w:rsid w:val="00AF523D"/>
    <w:rsid w:val="00AF5975"/>
    <w:rsid w:val="00B01729"/>
    <w:rsid w:val="00B0353B"/>
    <w:rsid w:val="00B03970"/>
    <w:rsid w:val="00B03CA0"/>
    <w:rsid w:val="00B03CB1"/>
    <w:rsid w:val="00B059EC"/>
    <w:rsid w:val="00B06670"/>
    <w:rsid w:val="00B07150"/>
    <w:rsid w:val="00B07814"/>
    <w:rsid w:val="00B107C5"/>
    <w:rsid w:val="00B11972"/>
    <w:rsid w:val="00B13D4C"/>
    <w:rsid w:val="00B14C9D"/>
    <w:rsid w:val="00B1621A"/>
    <w:rsid w:val="00B16763"/>
    <w:rsid w:val="00B16CEA"/>
    <w:rsid w:val="00B16E65"/>
    <w:rsid w:val="00B256C8"/>
    <w:rsid w:val="00B30040"/>
    <w:rsid w:val="00B3797A"/>
    <w:rsid w:val="00B4187E"/>
    <w:rsid w:val="00B4371E"/>
    <w:rsid w:val="00B477E4"/>
    <w:rsid w:val="00B478BC"/>
    <w:rsid w:val="00B479A1"/>
    <w:rsid w:val="00B52106"/>
    <w:rsid w:val="00B54480"/>
    <w:rsid w:val="00B547C3"/>
    <w:rsid w:val="00B64309"/>
    <w:rsid w:val="00B67BD9"/>
    <w:rsid w:val="00B712EB"/>
    <w:rsid w:val="00B739AF"/>
    <w:rsid w:val="00B77B2A"/>
    <w:rsid w:val="00B815E7"/>
    <w:rsid w:val="00B83697"/>
    <w:rsid w:val="00B86988"/>
    <w:rsid w:val="00B91703"/>
    <w:rsid w:val="00B96BC1"/>
    <w:rsid w:val="00B96C54"/>
    <w:rsid w:val="00B97887"/>
    <w:rsid w:val="00B97A6C"/>
    <w:rsid w:val="00B97F2D"/>
    <w:rsid w:val="00BA0BB2"/>
    <w:rsid w:val="00BA1234"/>
    <w:rsid w:val="00BA23F4"/>
    <w:rsid w:val="00BA35E7"/>
    <w:rsid w:val="00BA5144"/>
    <w:rsid w:val="00BA52A4"/>
    <w:rsid w:val="00BA6BFD"/>
    <w:rsid w:val="00BB1109"/>
    <w:rsid w:val="00BB262F"/>
    <w:rsid w:val="00BB281C"/>
    <w:rsid w:val="00BB387B"/>
    <w:rsid w:val="00BB4CD6"/>
    <w:rsid w:val="00BB5C22"/>
    <w:rsid w:val="00BC11F1"/>
    <w:rsid w:val="00BC65F2"/>
    <w:rsid w:val="00BD26C2"/>
    <w:rsid w:val="00BD309B"/>
    <w:rsid w:val="00BD4F8C"/>
    <w:rsid w:val="00BD72ED"/>
    <w:rsid w:val="00BE03C5"/>
    <w:rsid w:val="00BE1874"/>
    <w:rsid w:val="00BE24D3"/>
    <w:rsid w:val="00BE3DB1"/>
    <w:rsid w:val="00BE419C"/>
    <w:rsid w:val="00BF0D33"/>
    <w:rsid w:val="00BF39F2"/>
    <w:rsid w:val="00BF407C"/>
    <w:rsid w:val="00C00E12"/>
    <w:rsid w:val="00C01936"/>
    <w:rsid w:val="00C075A9"/>
    <w:rsid w:val="00C10307"/>
    <w:rsid w:val="00C1388F"/>
    <w:rsid w:val="00C14962"/>
    <w:rsid w:val="00C21F99"/>
    <w:rsid w:val="00C23249"/>
    <w:rsid w:val="00C257CF"/>
    <w:rsid w:val="00C2683E"/>
    <w:rsid w:val="00C26A41"/>
    <w:rsid w:val="00C26FED"/>
    <w:rsid w:val="00C3040E"/>
    <w:rsid w:val="00C30866"/>
    <w:rsid w:val="00C34848"/>
    <w:rsid w:val="00C35236"/>
    <w:rsid w:val="00C37C8E"/>
    <w:rsid w:val="00C41000"/>
    <w:rsid w:val="00C41D8B"/>
    <w:rsid w:val="00C42F8C"/>
    <w:rsid w:val="00C431A5"/>
    <w:rsid w:val="00C51C72"/>
    <w:rsid w:val="00C52603"/>
    <w:rsid w:val="00C52FC0"/>
    <w:rsid w:val="00C56A26"/>
    <w:rsid w:val="00C73462"/>
    <w:rsid w:val="00C75DF6"/>
    <w:rsid w:val="00C8196B"/>
    <w:rsid w:val="00C9102E"/>
    <w:rsid w:val="00C92FA8"/>
    <w:rsid w:val="00C952C7"/>
    <w:rsid w:val="00C96286"/>
    <w:rsid w:val="00C978C7"/>
    <w:rsid w:val="00C97A86"/>
    <w:rsid w:val="00CA0912"/>
    <w:rsid w:val="00CA499C"/>
    <w:rsid w:val="00CA58E9"/>
    <w:rsid w:val="00CA5C8B"/>
    <w:rsid w:val="00CA79DE"/>
    <w:rsid w:val="00CB1E4F"/>
    <w:rsid w:val="00CB2891"/>
    <w:rsid w:val="00CB376E"/>
    <w:rsid w:val="00CB3E54"/>
    <w:rsid w:val="00CB634A"/>
    <w:rsid w:val="00CB6CB7"/>
    <w:rsid w:val="00CB7BBC"/>
    <w:rsid w:val="00CC042B"/>
    <w:rsid w:val="00CC776F"/>
    <w:rsid w:val="00CD5E1A"/>
    <w:rsid w:val="00CD6C10"/>
    <w:rsid w:val="00CD7236"/>
    <w:rsid w:val="00CE0273"/>
    <w:rsid w:val="00CE0497"/>
    <w:rsid w:val="00CE4967"/>
    <w:rsid w:val="00CE4C13"/>
    <w:rsid w:val="00CE66FD"/>
    <w:rsid w:val="00CE7A3E"/>
    <w:rsid w:val="00CF0EAF"/>
    <w:rsid w:val="00CF0FBA"/>
    <w:rsid w:val="00CF1C76"/>
    <w:rsid w:val="00CF45A1"/>
    <w:rsid w:val="00CF5C31"/>
    <w:rsid w:val="00CF60D7"/>
    <w:rsid w:val="00CF63DC"/>
    <w:rsid w:val="00CF6CFA"/>
    <w:rsid w:val="00CF7657"/>
    <w:rsid w:val="00CF7734"/>
    <w:rsid w:val="00D077DC"/>
    <w:rsid w:val="00D10973"/>
    <w:rsid w:val="00D111F6"/>
    <w:rsid w:val="00D12CAA"/>
    <w:rsid w:val="00D12FEA"/>
    <w:rsid w:val="00D13DD4"/>
    <w:rsid w:val="00D15593"/>
    <w:rsid w:val="00D17BDE"/>
    <w:rsid w:val="00D17ECB"/>
    <w:rsid w:val="00D200A7"/>
    <w:rsid w:val="00D204DC"/>
    <w:rsid w:val="00D25D24"/>
    <w:rsid w:val="00D2613C"/>
    <w:rsid w:val="00D26403"/>
    <w:rsid w:val="00D30056"/>
    <w:rsid w:val="00D32967"/>
    <w:rsid w:val="00D3414D"/>
    <w:rsid w:val="00D37B82"/>
    <w:rsid w:val="00D42EA0"/>
    <w:rsid w:val="00D445E4"/>
    <w:rsid w:val="00D47D7E"/>
    <w:rsid w:val="00D52BE6"/>
    <w:rsid w:val="00D608FD"/>
    <w:rsid w:val="00D618D2"/>
    <w:rsid w:val="00D633A7"/>
    <w:rsid w:val="00D643C3"/>
    <w:rsid w:val="00D6712F"/>
    <w:rsid w:val="00D71327"/>
    <w:rsid w:val="00D7175B"/>
    <w:rsid w:val="00D73BB9"/>
    <w:rsid w:val="00D74969"/>
    <w:rsid w:val="00D76D0C"/>
    <w:rsid w:val="00D77DC2"/>
    <w:rsid w:val="00D77EE3"/>
    <w:rsid w:val="00D82BDE"/>
    <w:rsid w:val="00D85690"/>
    <w:rsid w:val="00D86D13"/>
    <w:rsid w:val="00D90C78"/>
    <w:rsid w:val="00D90E23"/>
    <w:rsid w:val="00D934AD"/>
    <w:rsid w:val="00D955E1"/>
    <w:rsid w:val="00D973B5"/>
    <w:rsid w:val="00D97F50"/>
    <w:rsid w:val="00DA030D"/>
    <w:rsid w:val="00DA1259"/>
    <w:rsid w:val="00DA514F"/>
    <w:rsid w:val="00DA6706"/>
    <w:rsid w:val="00DA6A5B"/>
    <w:rsid w:val="00DB022B"/>
    <w:rsid w:val="00DB090F"/>
    <w:rsid w:val="00DB29B4"/>
    <w:rsid w:val="00DB46BB"/>
    <w:rsid w:val="00DB7B45"/>
    <w:rsid w:val="00DC00BA"/>
    <w:rsid w:val="00DC03F0"/>
    <w:rsid w:val="00DC5DFF"/>
    <w:rsid w:val="00DC6167"/>
    <w:rsid w:val="00DC7136"/>
    <w:rsid w:val="00DD0E6B"/>
    <w:rsid w:val="00DD16DE"/>
    <w:rsid w:val="00DD4AE1"/>
    <w:rsid w:val="00DD52B8"/>
    <w:rsid w:val="00DD594A"/>
    <w:rsid w:val="00DE3752"/>
    <w:rsid w:val="00DE3A2A"/>
    <w:rsid w:val="00DE66A8"/>
    <w:rsid w:val="00DF0D86"/>
    <w:rsid w:val="00E00BE5"/>
    <w:rsid w:val="00E039C5"/>
    <w:rsid w:val="00E04717"/>
    <w:rsid w:val="00E13338"/>
    <w:rsid w:val="00E13D44"/>
    <w:rsid w:val="00E1506D"/>
    <w:rsid w:val="00E216E4"/>
    <w:rsid w:val="00E22A3F"/>
    <w:rsid w:val="00E23392"/>
    <w:rsid w:val="00E31527"/>
    <w:rsid w:val="00E317F6"/>
    <w:rsid w:val="00E36F21"/>
    <w:rsid w:val="00E37508"/>
    <w:rsid w:val="00E37F3C"/>
    <w:rsid w:val="00E418FC"/>
    <w:rsid w:val="00E41AA9"/>
    <w:rsid w:val="00E41CD3"/>
    <w:rsid w:val="00E41E7E"/>
    <w:rsid w:val="00E437F3"/>
    <w:rsid w:val="00E43E17"/>
    <w:rsid w:val="00E45FE5"/>
    <w:rsid w:val="00E50223"/>
    <w:rsid w:val="00E50B44"/>
    <w:rsid w:val="00E50D9B"/>
    <w:rsid w:val="00E53E66"/>
    <w:rsid w:val="00E551F3"/>
    <w:rsid w:val="00E55BCA"/>
    <w:rsid w:val="00E62A8B"/>
    <w:rsid w:val="00E66BEC"/>
    <w:rsid w:val="00E66E2B"/>
    <w:rsid w:val="00E73E7A"/>
    <w:rsid w:val="00E74E67"/>
    <w:rsid w:val="00E75DFC"/>
    <w:rsid w:val="00E80906"/>
    <w:rsid w:val="00E837FC"/>
    <w:rsid w:val="00E83929"/>
    <w:rsid w:val="00E842CA"/>
    <w:rsid w:val="00E84522"/>
    <w:rsid w:val="00E84607"/>
    <w:rsid w:val="00E85392"/>
    <w:rsid w:val="00E85CCC"/>
    <w:rsid w:val="00E86CC4"/>
    <w:rsid w:val="00E91B9B"/>
    <w:rsid w:val="00E93711"/>
    <w:rsid w:val="00E93F68"/>
    <w:rsid w:val="00E95EB9"/>
    <w:rsid w:val="00EA3E44"/>
    <w:rsid w:val="00EA43EB"/>
    <w:rsid w:val="00EA4F4C"/>
    <w:rsid w:val="00EA66AF"/>
    <w:rsid w:val="00EB1E1D"/>
    <w:rsid w:val="00EB4B54"/>
    <w:rsid w:val="00EB6C1D"/>
    <w:rsid w:val="00EB6C2F"/>
    <w:rsid w:val="00EB7523"/>
    <w:rsid w:val="00EB7CD8"/>
    <w:rsid w:val="00EC6616"/>
    <w:rsid w:val="00EC6E53"/>
    <w:rsid w:val="00ED0A7E"/>
    <w:rsid w:val="00ED2E73"/>
    <w:rsid w:val="00ED2ED5"/>
    <w:rsid w:val="00ED3F46"/>
    <w:rsid w:val="00ED4ED9"/>
    <w:rsid w:val="00ED76E4"/>
    <w:rsid w:val="00EE1F82"/>
    <w:rsid w:val="00EE6279"/>
    <w:rsid w:val="00EF3EE3"/>
    <w:rsid w:val="00EF6C86"/>
    <w:rsid w:val="00EF72D9"/>
    <w:rsid w:val="00F01858"/>
    <w:rsid w:val="00F01961"/>
    <w:rsid w:val="00F03134"/>
    <w:rsid w:val="00F04758"/>
    <w:rsid w:val="00F06249"/>
    <w:rsid w:val="00F06A14"/>
    <w:rsid w:val="00F06CB0"/>
    <w:rsid w:val="00F06E9D"/>
    <w:rsid w:val="00F147F9"/>
    <w:rsid w:val="00F1535A"/>
    <w:rsid w:val="00F166E3"/>
    <w:rsid w:val="00F221F1"/>
    <w:rsid w:val="00F23874"/>
    <w:rsid w:val="00F23ECE"/>
    <w:rsid w:val="00F2672C"/>
    <w:rsid w:val="00F3024D"/>
    <w:rsid w:val="00F30796"/>
    <w:rsid w:val="00F337A5"/>
    <w:rsid w:val="00F34770"/>
    <w:rsid w:val="00F35935"/>
    <w:rsid w:val="00F40637"/>
    <w:rsid w:val="00F416B6"/>
    <w:rsid w:val="00F41F4B"/>
    <w:rsid w:val="00F432A0"/>
    <w:rsid w:val="00F452DC"/>
    <w:rsid w:val="00F47AC0"/>
    <w:rsid w:val="00F51695"/>
    <w:rsid w:val="00F52222"/>
    <w:rsid w:val="00F53D4B"/>
    <w:rsid w:val="00F54C4B"/>
    <w:rsid w:val="00F5609C"/>
    <w:rsid w:val="00F562D8"/>
    <w:rsid w:val="00F5761F"/>
    <w:rsid w:val="00F57E89"/>
    <w:rsid w:val="00F63C9E"/>
    <w:rsid w:val="00F648C5"/>
    <w:rsid w:val="00F7038F"/>
    <w:rsid w:val="00F70F2B"/>
    <w:rsid w:val="00F74118"/>
    <w:rsid w:val="00F80740"/>
    <w:rsid w:val="00F824A5"/>
    <w:rsid w:val="00F83ED4"/>
    <w:rsid w:val="00F863B4"/>
    <w:rsid w:val="00F922DF"/>
    <w:rsid w:val="00F95D99"/>
    <w:rsid w:val="00F96E2D"/>
    <w:rsid w:val="00F97874"/>
    <w:rsid w:val="00FA345D"/>
    <w:rsid w:val="00FA6BAE"/>
    <w:rsid w:val="00FA72BF"/>
    <w:rsid w:val="00FB25BD"/>
    <w:rsid w:val="00FB3796"/>
    <w:rsid w:val="00FB41C5"/>
    <w:rsid w:val="00FC408C"/>
    <w:rsid w:val="00FC529B"/>
    <w:rsid w:val="00FD149F"/>
    <w:rsid w:val="00FD2358"/>
    <w:rsid w:val="00FD67BB"/>
    <w:rsid w:val="00FE0E7D"/>
    <w:rsid w:val="00FE218B"/>
    <w:rsid w:val="00FE2A04"/>
    <w:rsid w:val="00FE48D4"/>
    <w:rsid w:val="00FE555F"/>
    <w:rsid w:val="00FF055E"/>
    <w:rsid w:val="00FF1020"/>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4B0824A"/>
  <w15:chartTrackingRefBased/>
  <w15:docId w15:val="{3269594D-35FA-465E-81B8-A9A3D4ECCA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C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iPriority="0" w:unhideWhenUsed="1"/>
    <w:lsdException w:name="index 3" w:semiHidden="1" w:uiPriority="0" w:unhideWhenUsed="1"/>
    <w:lsdException w:name="index 4" w:semiHidden="1" w:uiPriority="0" w:unhideWhenUsed="1"/>
    <w:lsdException w:name="index 5" w:semiHidden="1" w:uiPriority="0" w:unhideWhenUsed="1"/>
    <w:lsdException w:name="index 6" w:semiHidden="1" w:uiPriority="0" w:unhideWhenUsed="1"/>
    <w:lsdException w:name="index 7" w:semiHidden="1" w:uiPriority="0" w:unhideWhenUsed="1"/>
    <w:lsdException w:name="index 8" w:semiHidden="1" w:uiPriority="0" w:unhideWhenUsed="1"/>
    <w:lsdException w:name="index 9" w:semiHidden="1" w:uiPriority="0"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iPriority="0"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A730E"/>
    <w:pPr>
      <w:widowControl w:val="0"/>
      <w:adjustRightInd w:val="0"/>
      <w:spacing w:after="0" w:line="360" w:lineRule="atLeast"/>
      <w:jc w:val="both"/>
    </w:pPr>
    <w:rPr>
      <w:rFonts w:ascii="Arial" w:eastAsia="Times New Roman" w:hAnsi="Arial" w:cs="Times New Roman"/>
      <w:szCs w:val="20"/>
      <w:lang w:val="es-ES_tradnl" w:eastAsia="es-ES"/>
    </w:rPr>
  </w:style>
  <w:style w:type="paragraph" w:styleId="Ttulo1">
    <w:name w:val="heading 1"/>
    <w:basedOn w:val="Normal"/>
    <w:next w:val="Normal"/>
    <w:link w:val="Ttulo1Car"/>
    <w:qFormat/>
    <w:rsid w:val="007F08F6"/>
    <w:pPr>
      <w:spacing w:before="240" w:after="240"/>
      <w:outlineLvl w:val="0"/>
    </w:pPr>
    <w:rPr>
      <w:rFonts w:ascii="Tahoma" w:hAnsi="Tahoma"/>
      <w:b/>
      <w:caps/>
      <w:szCs w:val="22"/>
    </w:rPr>
  </w:style>
  <w:style w:type="paragraph" w:styleId="Ttulo2">
    <w:name w:val="heading 2"/>
    <w:aliases w:val="Car"/>
    <w:basedOn w:val="Normal"/>
    <w:next w:val="Textoindependiente21"/>
    <w:link w:val="Ttulo2Car"/>
    <w:unhideWhenUsed/>
    <w:qFormat/>
    <w:rsid w:val="007F08F6"/>
    <w:pPr>
      <w:spacing w:before="240" w:after="420" w:line="360" w:lineRule="auto"/>
      <w:outlineLvl w:val="1"/>
    </w:pPr>
    <w:rPr>
      <w:rFonts w:ascii="Tahoma" w:hAnsi="Tahoma"/>
      <w:sz w:val="20"/>
    </w:rPr>
  </w:style>
  <w:style w:type="paragraph" w:styleId="Ttulo3">
    <w:name w:val="heading 3"/>
    <w:basedOn w:val="Normal"/>
    <w:next w:val="Textoindependiente21"/>
    <w:link w:val="Ttulo3Car"/>
    <w:unhideWhenUsed/>
    <w:qFormat/>
    <w:rsid w:val="007F08F6"/>
    <w:pPr>
      <w:spacing w:before="240" w:after="420" w:line="360" w:lineRule="auto"/>
      <w:outlineLvl w:val="2"/>
    </w:pPr>
    <w:rPr>
      <w:rFonts w:ascii="Tahoma" w:hAnsi="Tahoma"/>
      <w:sz w:val="20"/>
    </w:rPr>
  </w:style>
  <w:style w:type="paragraph" w:styleId="Ttulo4">
    <w:name w:val="heading 4"/>
    <w:aliases w:val="Car4"/>
    <w:basedOn w:val="Normal"/>
    <w:next w:val="Textoindependiente21"/>
    <w:link w:val="Ttulo4Car"/>
    <w:unhideWhenUsed/>
    <w:qFormat/>
    <w:rsid w:val="007F08F6"/>
    <w:pPr>
      <w:spacing w:before="120" w:after="120"/>
      <w:outlineLvl w:val="3"/>
    </w:pPr>
    <w:rPr>
      <w:rFonts w:ascii="Tahoma" w:hAnsi="Tahoma"/>
      <w:sz w:val="20"/>
    </w:rPr>
  </w:style>
  <w:style w:type="paragraph" w:styleId="Ttulo5">
    <w:name w:val="heading 5"/>
    <w:basedOn w:val="Normal"/>
    <w:next w:val="Sangranormal"/>
    <w:link w:val="Ttulo5Car"/>
    <w:semiHidden/>
    <w:unhideWhenUsed/>
    <w:qFormat/>
    <w:rsid w:val="007F08F6"/>
    <w:pPr>
      <w:outlineLvl w:val="4"/>
    </w:pPr>
    <w:rPr>
      <w:rFonts w:ascii="Tms Rmn" w:hAnsi="Tms Rmn"/>
      <w:b/>
      <w:sz w:val="20"/>
    </w:rPr>
  </w:style>
  <w:style w:type="paragraph" w:styleId="Ttulo6">
    <w:name w:val="heading 6"/>
    <w:basedOn w:val="Normal"/>
    <w:next w:val="Sangranormal"/>
    <w:link w:val="Ttulo6Car"/>
    <w:semiHidden/>
    <w:unhideWhenUsed/>
    <w:qFormat/>
    <w:rsid w:val="007F08F6"/>
    <w:pPr>
      <w:outlineLvl w:val="5"/>
    </w:pPr>
    <w:rPr>
      <w:rFonts w:ascii="Tms Rmn" w:hAnsi="Tms Rmn"/>
      <w:sz w:val="20"/>
      <w:u w:val="single"/>
    </w:rPr>
  </w:style>
  <w:style w:type="paragraph" w:styleId="Ttulo7">
    <w:name w:val="heading 7"/>
    <w:basedOn w:val="Normal"/>
    <w:next w:val="Sangranormal"/>
    <w:link w:val="Ttulo7Car"/>
    <w:semiHidden/>
    <w:unhideWhenUsed/>
    <w:qFormat/>
    <w:rsid w:val="007F08F6"/>
    <w:pPr>
      <w:outlineLvl w:val="6"/>
    </w:pPr>
    <w:rPr>
      <w:rFonts w:ascii="Tms Rmn" w:hAnsi="Tms Rmn"/>
      <w:i/>
      <w:sz w:val="20"/>
    </w:rPr>
  </w:style>
  <w:style w:type="paragraph" w:styleId="Ttulo8">
    <w:name w:val="heading 8"/>
    <w:basedOn w:val="Normal"/>
    <w:next w:val="Sangranormal"/>
    <w:link w:val="Ttulo8Car"/>
    <w:semiHidden/>
    <w:unhideWhenUsed/>
    <w:qFormat/>
    <w:rsid w:val="007F08F6"/>
    <w:pPr>
      <w:outlineLvl w:val="7"/>
    </w:pPr>
    <w:rPr>
      <w:rFonts w:ascii="Tms Rmn" w:hAnsi="Tms Rmn"/>
      <w:i/>
      <w:sz w:val="20"/>
    </w:rPr>
  </w:style>
  <w:style w:type="paragraph" w:styleId="Ttulo9">
    <w:name w:val="heading 9"/>
    <w:basedOn w:val="Normal"/>
    <w:next w:val="Sangranormal"/>
    <w:link w:val="Ttulo9Car"/>
    <w:semiHidden/>
    <w:unhideWhenUsed/>
    <w:qFormat/>
    <w:rsid w:val="007F08F6"/>
    <w:pPr>
      <w:outlineLvl w:val="8"/>
    </w:pPr>
    <w:rPr>
      <w:rFonts w:ascii="Tms Rmn" w:hAnsi="Tms Rmn"/>
      <w:i/>
      <w:sz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7F08F6"/>
    <w:rPr>
      <w:rFonts w:ascii="Tahoma" w:eastAsia="Times New Roman" w:hAnsi="Tahoma" w:cs="Times New Roman"/>
      <w:b/>
      <w:caps/>
      <w:lang w:val="es-ES_tradnl" w:eastAsia="es-ES"/>
    </w:rPr>
  </w:style>
  <w:style w:type="paragraph" w:customStyle="1" w:styleId="Textoindependiente21">
    <w:name w:val="Texto independiente 21"/>
    <w:basedOn w:val="Normal"/>
    <w:rsid w:val="007F08F6"/>
    <w:pPr>
      <w:spacing w:after="120"/>
      <w:ind w:left="283"/>
    </w:pPr>
  </w:style>
  <w:style w:type="character" w:customStyle="1" w:styleId="Ttulo2Car">
    <w:name w:val="Título 2 Car"/>
    <w:aliases w:val="Car Car"/>
    <w:basedOn w:val="Fuentedeprrafopredeter"/>
    <w:link w:val="Ttulo2"/>
    <w:rsid w:val="007F08F6"/>
    <w:rPr>
      <w:rFonts w:ascii="Tahoma" w:eastAsia="Times New Roman" w:hAnsi="Tahoma" w:cs="Times New Roman"/>
      <w:sz w:val="20"/>
      <w:szCs w:val="20"/>
      <w:lang w:val="es-ES_tradnl" w:eastAsia="es-ES"/>
    </w:rPr>
  </w:style>
  <w:style w:type="character" w:customStyle="1" w:styleId="Ttulo4Car">
    <w:name w:val="Título 4 Car"/>
    <w:aliases w:val="Car4 Car"/>
    <w:basedOn w:val="Fuentedeprrafopredeter"/>
    <w:link w:val="Ttulo4"/>
    <w:rsid w:val="007F08F6"/>
    <w:rPr>
      <w:rFonts w:ascii="Tahoma" w:eastAsia="Times New Roman" w:hAnsi="Tahoma" w:cs="Times New Roman"/>
      <w:sz w:val="20"/>
      <w:szCs w:val="20"/>
      <w:lang w:val="es-ES_tradnl" w:eastAsia="es-ES"/>
    </w:rPr>
  </w:style>
  <w:style w:type="character" w:customStyle="1" w:styleId="Ttulo3Car">
    <w:name w:val="Título 3 Car"/>
    <w:basedOn w:val="Fuentedeprrafopredeter"/>
    <w:link w:val="Ttulo3"/>
    <w:rsid w:val="007F08F6"/>
    <w:rPr>
      <w:rFonts w:ascii="Tahoma" w:eastAsia="Times New Roman" w:hAnsi="Tahoma" w:cs="Times New Roman"/>
      <w:sz w:val="20"/>
      <w:szCs w:val="20"/>
      <w:lang w:val="es-ES_tradnl" w:eastAsia="es-ES"/>
    </w:rPr>
  </w:style>
  <w:style w:type="character" w:customStyle="1" w:styleId="Ttulo5Car">
    <w:name w:val="Título 5 Car"/>
    <w:basedOn w:val="Fuentedeprrafopredeter"/>
    <w:link w:val="Ttulo5"/>
    <w:semiHidden/>
    <w:rsid w:val="007F08F6"/>
    <w:rPr>
      <w:rFonts w:ascii="Tms Rmn" w:eastAsia="Times New Roman" w:hAnsi="Tms Rmn" w:cs="Times New Roman"/>
      <w:b/>
      <w:sz w:val="20"/>
      <w:szCs w:val="20"/>
      <w:lang w:val="es-ES_tradnl" w:eastAsia="es-ES"/>
    </w:rPr>
  </w:style>
  <w:style w:type="paragraph" w:styleId="Sangranormal">
    <w:name w:val="Normal Indent"/>
    <w:basedOn w:val="Normal"/>
    <w:semiHidden/>
    <w:unhideWhenUsed/>
    <w:rsid w:val="007F08F6"/>
    <w:pPr>
      <w:ind w:left="708"/>
    </w:pPr>
  </w:style>
  <w:style w:type="character" w:customStyle="1" w:styleId="Ttulo6Car">
    <w:name w:val="Título 6 Car"/>
    <w:basedOn w:val="Fuentedeprrafopredeter"/>
    <w:link w:val="Ttulo6"/>
    <w:semiHidden/>
    <w:rsid w:val="007F08F6"/>
    <w:rPr>
      <w:rFonts w:ascii="Tms Rmn" w:eastAsia="Times New Roman" w:hAnsi="Tms Rmn" w:cs="Times New Roman"/>
      <w:sz w:val="20"/>
      <w:szCs w:val="20"/>
      <w:u w:val="single"/>
      <w:lang w:val="es-ES_tradnl" w:eastAsia="es-ES"/>
    </w:rPr>
  </w:style>
  <w:style w:type="character" w:customStyle="1" w:styleId="Ttulo7Car">
    <w:name w:val="Título 7 Car"/>
    <w:basedOn w:val="Fuentedeprrafopredeter"/>
    <w:link w:val="Ttulo7"/>
    <w:semiHidden/>
    <w:rsid w:val="007F08F6"/>
    <w:rPr>
      <w:rFonts w:ascii="Tms Rmn" w:eastAsia="Times New Roman" w:hAnsi="Tms Rmn" w:cs="Times New Roman"/>
      <w:i/>
      <w:sz w:val="20"/>
      <w:szCs w:val="20"/>
      <w:lang w:val="es-ES_tradnl" w:eastAsia="es-ES"/>
    </w:rPr>
  </w:style>
  <w:style w:type="character" w:customStyle="1" w:styleId="Ttulo8Car">
    <w:name w:val="Título 8 Car"/>
    <w:basedOn w:val="Fuentedeprrafopredeter"/>
    <w:link w:val="Ttulo8"/>
    <w:semiHidden/>
    <w:rsid w:val="007F08F6"/>
    <w:rPr>
      <w:rFonts w:ascii="Tms Rmn" w:eastAsia="Times New Roman" w:hAnsi="Tms Rmn" w:cs="Times New Roman"/>
      <w:i/>
      <w:sz w:val="20"/>
      <w:szCs w:val="20"/>
      <w:lang w:val="es-ES_tradnl" w:eastAsia="es-ES"/>
    </w:rPr>
  </w:style>
  <w:style w:type="character" w:customStyle="1" w:styleId="Ttulo9Car">
    <w:name w:val="Título 9 Car"/>
    <w:basedOn w:val="Fuentedeprrafopredeter"/>
    <w:link w:val="Ttulo9"/>
    <w:semiHidden/>
    <w:rsid w:val="007F08F6"/>
    <w:rPr>
      <w:rFonts w:ascii="Tms Rmn" w:eastAsia="Times New Roman" w:hAnsi="Tms Rmn" w:cs="Times New Roman"/>
      <w:i/>
      <w:sz w:val="20"/>
      <w:szCs w:val="20"/>
      <w:lang w:val="es-ES_tradnl" w:eastAsia="es-ES"/>
    </w:rPr>
  </w:style>
  <w:style w:type="character" w:styleId="Hipervnculo">
    <w:name w:val="Hyperlink"/>
    <w:basedOn w:val="Fuentedeprrafopredeter"/>
    <w:unhideWhenUsed/>
    <w:rsid w:val="007F08F6"/>
    <w:rPr>
      <w:color w:val="0000FF"/>
      <w:u w:val="single"/>
    </w:rPr>
  </w:style>
  <w:style w:type="paragraph" w:styleId="ndice1">
    <w:name w:val="index 1"/>
    <w:basedOn w:val="Normal"/>
    <w:next w:val="Normal"/>
    <w:autoRedefine/>
    <w:semiHidden/>
    <w:unhideWhenUsed/>
    <w:rsid w:val="007F08F6"/>
  </w:style>
  <w:style w:type="paragraph" w:styleId="TDC1">
    <w:name w:val="toc 1"/>
    <w:basedOn w:val="Normal"/>
    <w:next w:val="Normal"/>
    <w:autoRedefine/>
    <w:semiHidden/>
    <w:unhideWhenUsed/>
    <w:rsid w:val="007F08F6"/>
    <w:pPr>
      <w:tabs>
        <w:tab w:val="left" w:pos="440"/>
        <w:tab w:val="right" w:leader="dot" w:pos="9294"/>
      </w:tabs>
      <w:spacing w:before="240" w:after="240"/>
      <w:jc w:val="left"/>
    </w:pPr>
    <w:rPr>
      <w:b/>
      <w:noProof/>
      <w:sz w:val="20"/>
    </w:rPr>
  </w:style>
  <w:style w:type="paragraph" w:styleId="TDC2">
    <w:name w:val="toc 2"/>
    <w:basedOn w:val="Normal"/>
    <w:next w:val="Normal"/>
    <w:autoRedefine/>
    <w:semiHidden/>
    <w:unhideWhenUsed/>
    <w:rsid w:val="007F08F6"/>
    <w:pPr>
      <w:tabs>
        <w:tab w:val="right" w:pos="634"/>
        <w:tab w:val="right" w:leader="dot" w:pos="9294"/>
      </w:tabs>
      <w:ind w:left="619" w:hanging="403"/>
      <w:jc w:val="left"/>
    </w:pPr>
    <w:rPr>
      <w:smallCaps/>
      <w:noProof/>
      <w:sz w:val="18"/>
    </w:rPr>
  </w:style>
  <w:style w:type="character" w:customStyle="1" w:styleId="TextonotapieCar">
    <w:name w:val="Texto nota pie Car"/>
    <w:basedOn w:val="Fuentedeprrafopredeter"/>
    <w:link w:val="Textonotapie"/>
    <w:semiHidden/>
    <w:rsid w:val="007F08F6"/>
    <w:rPr>
      <w:rFonts w:ascii="Arial" w:eastAsia="Times New Roman" w:hAnsi="Arial" w:cs="Times New Roman"/>
      <w:sz w:val="20"/>
      <w:szCs w:val="20"/>
      <w:lang w:val="es-ES_tradnl" w:eastAsia="es-ES"/>
    </w:rPr>
  </w:style>
  <w:style w:type="paragraph" w:styleId="Textonotapie">
    <w:name w:val="footnote text"/>
    <w:basedOn w:val="Normal"/>
    <w:link w:val="TextonotapieCar"/>
    <w:semiHidden/>
    <w:unhideWhenUsed/>
    <w:rsid w:val="007F08F6"/>
    <w:rPr>
      <w:sz w:val="20"/>
    </w:rPr>
  </w:style>
  <w:style w:type="character" w:customStyle="1" w:styleId="TextocomentarioCar">
    <w:name w:val="Texto comentario Car"/>
    <w:basedOn w:val="Fuentedeprrafopredeter"/>
    <w:link w:val="Textocomentario"/>
    <w:rsid w:val="007F08F6"/>
    <w:rPr>
      <w:rFonts w:ascii="Arial" w:eastAsia="Times New Roman" w:hAnsi="Arial" w:cs="Times New Roman"/>
      <w:sz w:val="20"/>
      <w:szCs w:val="20"/>
      <w:lang w:val="es-ES_tradnl" w:eastAsia="es-ES"/>
    </w:rPr>
  </w:style>
  <w:style w:type="paragraph" w:styleId="Textocomentario">
    <w:name w:val="annotation text"/>
    <w:basedOn w:val="Normal"/>
    <w:link w:val="TextocomentarioCar"/>
    <w:unhideWhenUsed/>
    <w:rsid w:val="007F08F6"/>
    <w:rPr>
      <w:sz w:val="20"/>
    </w:rPr>
  </w:style>
  <w:style w:type="paragraph" w:styleId="Encabezado">
    <w:name w:val="header"/>
    <w:basedOn w:val="Normal"/>
    <w:link w:val="EncabezadoCar"/>
    <w:uiPriority w:val="99"/>
    <w:unhideWhenUsed/>
    <w:rsid w:val="007F08F6"/>
    <w:pPr>
      <w:tabs>
        <w:tab w:val="center" w:pos="4819"/>
        <w:tab w:val="right" w:pos="9071"/>
      </w:tabs>
    </w:pPr>
  </w:style>
  <w:style w:type="character" w:customStyle="1" w:styleId="EncabezadoCar">
    <w:name w:val="Encabezado Car"/>
    <w:basedOn w:val="Fuentedeprrafopredeter"/>
    <w:link w:val="Encabezado"/>
    <w:uiPriority w:val="99"/>
    <w:rsid w:val="007F08F6"/>
    <w:rPr>
      <w:rFonts w:ascii="Arial" w:eastAsia="Times New Roman" w:hAnsi="Arial" w:cs="Times New Roman"/>
      <w:szCs w:val="20"/>
      <w:lang w:val="es-ES_tradnl" w:eastAsia="es-ES"/>
    </w:rPr>
  </w:style>
  <w:style w:type="paragraph" w:styleId="Piedepgina">
    <w:name w:val="footer"/>
    <w:basedOn w:val="Normal"/>
    <w:link w:val="PiedepginaCar"/>
    <w:uiPriority w:val="99"/>
    <w:unhideWhenUsed/>
    <w:rsid w:val="007F08F6"/>
    <w:pPr>
      <w:tabs>
        <w:tab w:val="center" w:pos="4819"/>
        <w:tab w:val="right" w:pos="9071"/>
      </w:tabs>
    </w:pPr>
  </w:style>
  <w:style w:type="character" w:customStyle="1" w:styleId="PiedepginaCar">
    <w:name w:val="Pie de página Car"/>
    <w:basedOn w:val="Fuentedeprrafopredeter"/>
    <w:link w:val="Piedepgina"/>
    <w:uiPriority w:val="99"/>
    <w:rsid w:val="007F08F6"/>
    <w:rPr>
      <w:rFonts w:ascii="Arial" w:eastAsia="Times New Roman" w:hAnsi="Arial" w:cs="Times New Roman"/>
      <w:szCs w:val="20"/>
      <w:lang w:val="es-ES_tradnl" w:eastAsia="es-ES"/>
    </w:rPr>
  </w:style>
  <w:style w:type="character" w:customStyle="1" w:styleId="TextonotaalfinalCar">
    <w:name w:val="Texto nota al final Car"/>
    <w:basedOn w:val="Fuentedeprrafopredeter"/>
    <w:link w:val="Textonotaalfinal"/>
    <w:semiHidden/>
    <w:rsid w:val="007F08F6"/>
    <w:rPr>
      <w:rFonts w:ascii="LinePrinter" w:eastAsia="Times New Roman" w:hAnsi="LinePrinter" w:cs="Times New Roman"/>
      <w:sz w:val="20"/>
      <w:szCs w:val="20"/>
      <w:lang w:val="en-US" w:eastAsia="es-ES"/>
    </w:rPr>
  </w:style>
  <w:style w:type="paragraph" w:styleId="Textonotaalfinal">
    <w:name w:val="endnote text"/>
    <w:basedOn w:val="Normal"/>
    <w:link w:val="TextonotaalfinalCar"/>
    <w:semiHidden/>
    <w:unhideWhenUsed/>
    <w:rsid w:val="007F08F6"/>
    <w:pPr>
      <w:widowControl/>
      <w:adjustRightInd/>
      <w:spacing w:line="240" w:lineRule="auto"/>
      <w:jc w:val="left"/>
    </w:pPr>
    <w:rPr>
      <w:rFonts w:ascii="LinePrinter" w:hAnsi="LinePrinter"/>
      <w:sz w:val="20"/>
      <w:lang w:val="en-US"/>
    </w:rPr>
  </w:style>
  <w:style w:type="paragraph" w:styleId="Ttulo">
    <w:name w:val="Title"/>
    <w:basedOn w:val="Normal"/>
    <w:link w:val="TtuloCar"/>
    <w:uiPriority w:val="10"/>
    <w:qFormat/>
    <w:rsid w:val="007F08F6"/>
    <w:pPr>
      <w:spacing w:before="240" w:after="240"/>
      <w:ind w:left="850" w:hanging="850"/>
    </w:pPr>
    <w:rPr>
      <w:b/>
    </w:rPr>
  </w:style>
  <w:style w:type="character" w:customStyle="1" w:styleId="TtuloCar">
    <w:name w:val="Título Car"/>
    <w:basedOn w:val="Fuentedeprrafopredeter"/>
    <w:link w:val="Ttulo"/>
    <w:uiPriority w:val="10"/>
    <w:rsid w:val="007F08F6"/>
    <w:rPr>
      <w:rFonts w:ascii="Arial" w:eastAsia="Times New Roman" w:hAnsi="Arial" w:cs="Times New Roman"/>
      <w:b/>
      <w:szCs w:val="20"/>
      <w:lang w:val="es-ES_tradnl" w:eastAsia="es-ES"/>
    </w:rPr>
  </w:style>
  <w:style w:type="paragraph" w:styleId="Textoindependiente">
    <w:name w:val="Body Text"/>
    <w:basedOn w:val="Normal"/>
    <w:link w:val="TextoindependienteCar"/>
    <w:unhideWhenUsed/>
    <w:rsid w:val="007F08F6"/>
    <w:pPr>
      <w:spacing w:after="120"/>
      <w:jc w:val="left"/>
    </w:pPr>
    <w:rPr>
      <w:rFonts w:ascii="Times New Roman" w:hAnsi="Times New Roman"/>
      <w:sz w:val="20"/>
    </w:rPr>
  </w:style>
  <w:style w:type="character" w:customStyle="1" w:styleId="TextoindependienteCar">
    <w:name w:val="Texto independiente Car"/>
    <w:basedOn w:val="Fuentedeprrafopredeter"/>
    <w:link w:val="Textoindependiente"/>
    <w:rsid w:val="007F08F6"/>
    <w:rPr>
      <w:rFonts w:ascii="Times New Roman" w:eastAsia="Times New Roman" w:hAnsi="Times New Roman" w:cs="Times New Roman"/>
      <w:sz w:val="20"/>
      <w:szCs w:val="20"/>
      <w:lang w:val="es-ES_tradnl" w:eastAsia="es-ES"/>
    </w:rPr>
  </w:style>
  <w:style w:type="character" w:customStyle="1" w:styleId="SangradetextonormalCar">
    <w:name w:val="Sangría de texto normal Car"/>
    <w:basedOn w:val="Fuentedeprrafopredeter"/>
    <w:link w:val="Sangradetextonormal"/>
    <w:semiHidden/>
    <w:rsid w:val="007F08F6"/>
    <w:rPr>
      <w:rFonts w:ascii="Arial" w:eastAsia="Times New Roman" w:hAnsi="Arial" w:cs="Times New Roman"/>
      <w:b/>
      <w:szCs w:val="20"/>
      <w:lang w:val="es-ES_tradnl" w:eastAsia="es-ES"/>
    </w:rPr>
  </w:style>
  <w:style w:type="paragraph" w:styleId="Sangradetextonormal">
    <w:name w:val="Body Text Indent"/>
    <w:basedOn w:val="Normal"/>
    <w:link w:val="SangradetextonormalCar"/>
    <w:semiHidden/>
    <w:unhideWhenUsed/>
    <w:rsid w:val="007F08F6"/>
    <w:pPr>
      <w:ind w:left="851"/>
    </w:pPr>
    <w:rPr>
      <w:b/>
    </w:rPr>
  </w:style>
  <w:style w:type="paragraph" w:styleId="Subttulo">
    <w:name w:val="Subtitle"/>
    <w:basedOn w:val="Normal"/>
    <w:next w:val="Normal"/>
    <w:link w:val="SubttuloCar"/>
    <w:uiPriority w:val="11"/>
    <w:qFormat/>
    <w:rsid w:val="007F08F6"/>
    <w:pPr>
      <w:widowControl/>
      <w:adjustRightInd/>
      <w:spacing w:after="160" w:line="256" w:lineRule="auto"/>
      <w:jc w:val="left"/>
    </w:pPr>
    <w:rPr>
      <w:rFonts w:asciiTheme="minorHAnsi" w:eastAsiaTheme="minorEastAsia" w:hAnsiTheme="minorHAnsi"/>
      <w:color w:val="5A5A5A" w:themeColor="text1" w:themeTint="A5"/>
      <w:spacing w:val="15"/>
      <w:szCs w:val="22"/>
      <w:lang w:val="es-CL" w:eastAsia="es-CL"/>
    </w:rPr>
  </w:style>
  <w:style w:type="character" w:customStyle="1" w:styleId="SubttuloCar">
    <w:name w:val="Subtítulo Car"/>
    <w:basedOn w:val="Fuentedeprrafopredeter"/>
    <w:link w:val="Subttulo"/>
    <w:uiPriority w:val="11"/>
    <w:rsid w:val="007F08F6"/>
    <w:rPr>
      <w:rFonts w:eastAsiaTheme="minorEastAsia" w:cs="Times New Roman"/>
      <w:color w:val="5A5A5A" w:themeColor="text1" w:themeTint="A5"/>
      <w:spacing w:val="15"/>
      <w:lang w:eastAsia="es-CL"/>
    </w:rPr>
  </w:style>
  <w:style w:type="character" w:customStyle="1" w:styleId="FechaCar">
    <w:name w:val="Fecha Car"/>
    <w:basedOn w:val="Fuentedeprrafopredeter"/>
    <w:link w:val="Fecha"/>
    <w:semiHidden/>
    <w:rsid w:val="007F08F6"/>
    <w:rPr>
      <w:rFonts w:ascii="Arial" w:eastAsia="Times New Roman" w:hAnsi="Arial" w:cs="Times New Roman"/>
      <w:szCs w:val="20"/>
      <w:lang w:val="es-ES_tradnl" w:eastAsia="es-ES"/>
    </w:rPr>
  </w:style>
  <w:style w:type="paragraph" w:styleId="Fecha">
    <w:name w:val="Date"/>
    <w:basedOn w:val="Normal"/>
    <w:next w:val="Normal"/>
    <w:link w:val="FechaCar"/>
    <w:semiHidden/>
    <w:unhideWhenUsed/>
    <w:rsid w:val="007F08F6"/>
  </w:style>
  <w:style w:type="paragraph" w:styleId="Textoindependiente2">
    <w:name w:val="Body Text 2"/>
    <w:basedOn w:val="Normal"/>
    <w:link w:val="Textoindependiente2Car"/>
    <w:semiHidden/>
    <w:unhideWhenUsed/>
    <w:rsid w:val="007F08F6"/>
    <w:pPr>
      <w:spacing w:after="120" w:line="480" w:lineRule="auto"/>
    </w:pPr>
  </w:style>
  <w:style w:type="character" w:customStyle="1" w:styleId="Textoindependiente2Car">
    <w:name w:val="Texto independiente 2 Car"/>
    <w:basedOn w:val="Fuentedeprrafopredeter"/>
    <w:link w:val="Textoindependiente2"/>
    <w:semiHidden/>
    <w:rsid w:val="007F08F6"/>
    <w:rPr>
      <w:rFonts w:ascii="Arial" w:eastAsia="Times New Roman" w:hAnsi="Arial" w:cs="Times New Roman"/>
      <w:szCs w:val="20"/>
      <w:lang w:val="es-ES_tradnl" w:eastAsia="es-ES"/>
    </w:rPr>
  </w:style>
  <w:style w:type="character" w:customStyle="1" w:styleId="Textoindependiente3Car">
    <w:name w:val="Texto independiente 3 Car"/>
    <w:basedOn w:val="Fuentedeprrafopredeter"/>
    <w:link w:val="Textoindependiente3"/>
    <w:semiHidden/>
    <w:rsid w:val="007F08F6"/>
    <w:rPr>
      <w:rFonts w:ascii="Arial" w:eastAsia="Times New Roman" w:hAnsi="Arial" w:cs="Times New Roman"/>
      <w:sz w:val="14"/>
      <w:szCs w:val="20"/>
      <w:lang w:val="es-MX" w:eastAsia="es-ES"/>
    </w:rPr>
  </w:style>
  <w:style w:type="paragraph" w:styleId="Textoindependiente3">
    <w:name w:val="Body Text 3"/>
    <w:basedOn w:val="Normal"/>
    <w:link w:val="Textoindependiente3Car"/>
    <w:semiHidden/>
    <w:unhideWhenUsed/>
    <w:rsid w:val="007F08F6"/>
    <w:pPr>
      <w:snapToGrid w:val="0"/>
      <w:jc w:val="center"/>
    </w:pPr>
    <w:rPr>
      <w:sz w:val="14"/>
      <w:lang w:val="es-MX"/>
    </w:rPr>
  </w:style>
  <w:style w:type="character" w:customStyle="1" w:styleId="Sangra2detindependienteCar">
    <w:name w:val="Sangría 2 de t. independiente Car"/>
    <w:basedOn w:val="Fuentedeprrafopredeter"/>
    <w:link w:val="Sangra2detindependiente"/>
    <w:semiHidden/>
    <w:rsid w:val="007F08F6"/>
    <w:rPr>
      <w:rFonts w:ascii="Arial" w:eastAsia="Times New Roman" w:hAnsi="Arial" w:cs="Times New Roman"/>
      <w:sz w:val="24"/>
      <w:szCs w:val="24"/>
      <w:lang w:eastAsia="es-ES"/>
    </w:rPr>
  </w:style>
  <w:style w:type="paragraph" w:styleId="Sangra2detindependiente">
    <w:name w:val="Body Text Indent 2"/>
    <w:basedOn w:val="Normal"/>
    <w:link w:val="Sangra2detindependienteCar"/>
    <w:semiHidden/>
    <w:unhideWhenUsed/>
    <w:rsid w:val="007F08F6"/>
    <w:pPr>
      <w:spacing w:after="120" w:line="480" w:lineRule="auto"/>
      <w:ind w:left="283"/>
      <w:jc w:val="left"/>
    </w:pPr>
    <w:rPr>
      <w:sz w:val="24"/>
      <w:szCs w:val="24"/>
      <w:lang w:val="es-CL"/>
    </w:rPr>
  </w:style>
  <w:style w:type="character" w:customStyle="1" w:styleId="Sangra3detindependienteCar">
    <w:name w:val="Sangría 3 de t. independiente Car"/>
    <w:basedOn w:val="Fuentedeprrafopredeter"/>
    <w:link w:val="Sangra3detindependiente"/>
    <w:semiHidden/>
    <w:rsid w:val="007F08F6"/>
    <w:rPr>
      <w:rFonts w:ascii="Arial" w:eastAsia="Times New Roman" w:hAnsi="Arial" w:cs="Times New Roman"/>
      <w:sz w:val="16"/>
      <w:szCs w:val="16"/>
      <w:lang w:val="es-ES_tradnl" w:eastAsia="es-ES"/>
    </w:rPr>
  </w:style>
  <w:style w:type="paragraph" w:styleId="Sangra3detindependiente">
    <w:name w:val="Body Text Indent 3"/>
    <w:basedOn w:val="Normal"/>
    <w:link w:val="Sangra3detindependienteCar"/>
    <w:semiHidden/>
    <w:unhideWhenUsed/>
    <w:rsid w:val="007F08F6"/>
    <w:pPr>
      <w:spacing w:after="120"/>
      <w:ind w:left="283"/>
    </w:pPr>
    <w:rPr>
      <w:sz w:val="16"/>
      <w:szCs w:val="16"/>
    </w:rPr>
  </w:style>
  <w:style w:type="character" w:customStyle="1" w:styleId="MapadeldocumentoCar">
    <w:name w:val="Mapa del documento Car"/>
    <w:basedOn w:val="Fuentedeprrafopredeter"/>
    <w:link w:val="Mapadeldocumento"/>
    <w:semiHidden/>
    <w:rsid w:val="007F08F6"/>
    <w:rPr>
      <w:rFonts w:ascii="Tahoma" w:eastAsia="Times New Roman" w:hAnsi="Tahoma" w:cs="Tahoma"/>
      <w:sz w:val="20"/>
      <w:szCs w:val="20"/>
      <w:shd w:val="clear" w:color="auto" w:fill="000080"/>
      <w:lang w:val="es-ES_tradnl" w:eastAsia="es-ES"/>
    </w:rPr>
  </w:style>
  <w:style w:type="paragraph" w:styleId="Mapadeldocumento">
    <w:name w:val="Document Map"/>
    <w:basedOn w:val="Normal"/>
    <w:link w:val="MapadeldocumentoCar"/>
    <w:semiHidden/>
    <w:unhideWhenUsed/>
    <w:rsid w:val="007F08F6"/>
    <w:pPr>
      <w:shd w:val="clear" w:color="auto" w:fill="000080"/>
    </w:pPr>
    <w:rPr>
      <w:rFonts w:ascii="Tahoma" w:hAnsi="Tahoma" w:cs="Tahoma"/>
      <w:sz w:val="20"/>
    </w:rPr>
  </w:style>
  <w:style w:type="character" w:customStyle="1" w:styleId="TextosinformatoCar">
    <w:name w:val="Texto sin formato Car"/>
    <w:basedOn w:val="Fuentedeprrafopredeter"/>
    <w:link w:val="Textosinformato"/>
    <w:semiHidden/>
    <w:rsid w:val="007F08F6"/>
    <w:rPr>
      <w:rFonts w:ascii="Courier New" w:eastAsia="Times New Roman" w:hAnsi="Courier New" w:cs="Courier New"/>
      <w:sz w:val="20"/>
      <w:szCs w:val="20"/>
      <w:lang w:eastAsia="es-CL"/>
    </w:rPr>
  </w:style>
  <w:style w:type="paragraph" w:styleId="Textosinformato">
    <w:name w:val="Plain Text"/>
    <w:basedOn w:val="Normal"/>
    <w:link w:val="TextosinformatoCar"/>
    <w:semiHidden/>
    <w:unhideWhenUsed/>
    <w:rsid w:val="007F08F6"/>
    <w:pPr>
      <w:jc w:val="left"/>
    </w:pPr>
    <w:rPr>
      <w:rFonts w:ascii="Courier New" w:hAnsi="Courier New" w:cs="Courier New"/>
      <w:sz w:val="20"/>
      <w:lang w:val="es-CL" w:eastAsia="es-CL"/>
    </w:rPr>
  </w:style>
  <w:style w:type="character" w:customStyle="1" w:styleId="AsuntodelcomentarioCar">
    <w:name w:val="Asunto del comentario Car"/>
    <w:basedOn w:val="TextocomentarioCar"/>
    <w:link w:val="Asuntodelcomentario"/>
    <w:semiHidden/>
    <w:rsid w:val="007F08F6"/>
    <w:rPr>
      <w:rFonts w:ascii="Arial" w:eastAsia="Times New Roman" w:hAnsi="Arial" w:cs="Times New Roman"/>
      <w:b/>
      <w:bCs/>
      <w:sz w:val="20"/>
      <w:szCs w:val="20"/>
      <w:lang w:val="es-ES_tradnl" w:eastAsia="es-ES"/>
    </w:rPr>
  </w:style>
  <w:style w:type="paragraph" w:styleId="Asuntodelcomentario">
    <w:name w:val="annotation subject"/>
    <w:basedOn w:val="Textocomentario"/>
    <w:next w:val="Textocomentario"/>
    <w:link w:val="AsuntodelcomentarioCar"/>
    <w:semiHidden/>
    <w:unhideWhenUsed/>
    <w:rsid w:val="007F08F6"/>
    <w:rPr>
      <w:b/>
      <w:bCs/>
    </w:rPr>
  </w:style>
  <w:style w:type="character" w:customStyle="1" w:styleId="TextodegloboCar">
    <w:name w:val="Texto de globo Car"/>
    <w:basedOn w:val="Fuentedeprrafopredeter"/>
    <w:link w:val="Textodeglobo"/>
    <w:semiHidden/>
    <w:rsid w:val="007F08F6"/>
    <w:rPr>
      <w:rFonts w:ascii="Tahoma" w:eastAsia="Times New Roman" w:hAnsi="Tahoma" w:cs="Tahoma"/>
      <w:sz w:val="16"/>
      <w:szCs w:val="16"/>
      <w:lang w:val="es-ES_tradnl" w:eastAsia="es-ES"/>
    </w:rPr>
  </w:style>
  <w:style w:type="paragraph" w:styleId="Textodeglobo">
    <w:name w:val="Balloon Text"/>
    <w:basedOn w:val="Normal"/>
    <w:link w:val="TextodegloboCar"/>
    <w:semiHidden/>
    <w:unhideWhenUsed/>
    <w:rsid w:val="007F08F6"/>
    <w:rPr>
      <w:rFonts w:ascii="Tahoma" w:hAnsi="Tahoma" w:cs="Tahoma"/>
      <w:sz w:val="16"/>
      <w:szCs w:val="16"/>
    </w:rPr>
  </w:style>
  <w:style w:type="character" w:customStyle="1" w:styleId="SinespaciadoCar">
    <w:name w:val="Sin espaciado Car"/>
    <w:basedOn w:val="Fuentedeprrafopredeter"/>
    <w:link w:val="Sinespaciado"/>
    <w:uiPriority w:val="1"/>
    <w:locked/>
    <w:rsid w:val="007F08F6"/>
    <w:rPr>
      <w:rFonts w:eastAsiaTheme="minorEastAsia"/>
    </w:rPr>
  </w:style>
  <w:style w:type="paragraph" w:styleId="Sinespaciado">
    <w:name w:val="No Spacing"/>
    <w:link w:val="SinespaciadoCar"/>
    <w:uiPriority w:val="1"/>
    <w:qFormat/>
    <w:rsid w:val="007F08F6"/>
    <w:pPr>
      <w:spacing w:after="0" w:line="240" w:lineRule="auto"/>
    </w:pPr>
    <w:rPr>
      <w:rFonts w:eastAsiaTheme="minorEastAsia"/>
    </w:rPr>
  </w:style>
  <w:style w:type="paragraph" w:styleId="Prrafodelista">
    <w:name w:val="List Paragraph"/>
    <w:basedOn w:val="Normal"/>
    <w:uiPriority w:val="34"/>
    <w:qFormat/>
    <w:rsid w:val="007F08F6"/>
    <w:pPr>
      <w:ind w:left="720"/>
      <w:contextualSpacing/>
    </w:pPr>
  </w:style>
  <w:style w:type="paragraph" w:customStyle="1" w:styleId="desp1">
    <w:name w:val="desp1"/>
    <w:basedOn w:val="Normal"/>
    <w:rsid w:val="007F08F6"/>
    <w:pPr>
      <w:ind w:left="709" w:hanging="709"/>
    </w:pPr>
  </w:style>
  <w:style w:type="paragraph" w:customStyle="1" w:styleId="Para">
    <w:name w:val="Para"/>
    <w:basedOn w:val="Normal"/>
    <w:next w:val="Normal"/>
    <w:rsid w:val="007F08F6"/>
    <w:pPr>
      <w:jc w:val="left"/>
    </w:pPr>
    <w:rPr>
      <w:sz w:val="36"/>
    </w:rPr>
  </w:style>
  <w:style w:type="paragraph" w:customStyle="1" w:styleId="ParaCompaia">
    <w:name w:val="ParaCompañia"/>
    <w:basedOn w:val="Normal"/>
    <w:next w:val="Normal"/>
    <w:rsid w:val="007F08F6"/>
    <w:pPr>
      <w:jc w:val="left"/>
    </w:pPr>
    <w:rPr>
      <w:sz w:val="28"/>
    </w:rPr>
  </w:style>
  <w:style w:type="paragraph" w:customStyle="1" w:styleId="ParaFax">
    <w:name w:val="ParaFax"/>
    <w:basedOn w:val="Normal"/>
    <w:next w:val="Normal"/>
    <w:rsid w:val="007F08F6"/>
    <w:pPr>
      <w:jc w:val="left"/>
    </w:pPr>
    <w:rPr>
      <w:sz w:val="28"/>
    </w:rPr>
  </w:style>
  <w:style w:type="paragraph" w:customStyle="1" w:styleId="De">
    <w:name w:val="De"/>
    <w:basedOn w:val="Normal"/>
    <w:rsid w:val="007F08F6"/>
    <w:pPr>
      <w:spacing w:before="360"/>
      <w:jc w:val="left"/>
    </w:pPr>
    <w:rPr>
      <w:sz w:val="36"/>
    </w:rPr>
  </w:style>
  <w:style w:type="paragraph" w:customStyle="1" w:styleId="DeCompaia">
    <w:name w:val="DeCompañia"/>
    <w:basedOn w:val="Normal"/>
    <w:rsid w:val="007F08F6"/>
    <w:pPr>
      <w:jc w:val="left"/>
    </w:pPr>
    <w:rPr>
      <w:sz w:val="28"/>
    </w:rPr>
  </w:style>
  <w:style w:type="paragraph" w:customStyle="1" w:styleId="DeFax">
    <w:name w:val="DeFax"/>
    <w:basedOn w:val="Normal"/>
    <w:rsid w:val="007F08F6"/>
    <w:pPr>
      <w:jc w:val="left"/>
    </w:pPr>
    <w:rPr>
      <w:sz w:val="28"/>
    </w:rPr>
  </w:style>
  <w:style w:type="paragraph" w:customStyle="1" w:styleId="Paginas">
    <w:name w:val="Paginas"/>
    <w:basedOn w:val="Normal"/>
    <w:rsid w:val="007F08F6"/>
    <w:pPr>
      <w:jc w:val="left"/>
    </w:pPr>
    <w:rPr>
      <w:sz w:val="28"/>
    </w:rPr>
  </w:style>
  <w:style w:type="paragraph" w:customStyle="1" w:styleId="Estilo1">
    <w:name w:val="Estilo1"/>
    <w:basedOn w:val="Normal"/>
    <w:rsid w:val="007F08F6"/>
    <w:pPr>
      <w:tabs>
        <w:tab w:val="left" w:pos="360"/>
      </w:tabs>
      <w:ind w:left="360" w:hanging="360"/>
      <w:jc w:val="left"/>
    </w:pPr>
  </w:style>
  <w:style w:type="paragraph" w:customStyle="1" w:styleId="Estilo2">
    <w:name w:val="Estilo2"/>
    <w:basedOn w:val="Normal"/>
    <w:rsid w:val="007F08F6"/>
    <w:pPr>
      <w:tabs>
        <w:tab w:val="left" w:pos="360"/>
      </w:tabs>
      <w:spacing w:after="180"/>
      <w:ind w:left="360" w:hanging="360"/>
    </w:pPr>
  </w:style>
  <w:style w:type="paragraph" w:customStyle="1" w:styleId="noraml">
    <w:name w:val="noraml"/>
    <w:basedOn w:val="TDC2"/>
    <w:rsid w:val="007F08F6"/>
    <w:pPr>
      <w:ind w:left="851" w:hanging="283"/>
    </w:pPr>
  </w:style>
  <w:style w:type="paragraph" w:customStyle="1" w:styleId="Sangra2detindependiente1">
    <w:name w:val="Sangría 2 de t. independiente1"/>
    <w:basedOn w:val="Normal"/>
    <w:rsid w:val="007F08F6"/>
    <w:pPr>
      <w:ind w:left="851"/>
    </w:pPr>
  </w:style>
  <w:style w:type="paragraph" w:customStyle="1" w:styleId="Sangra3detindependiente1">
    <w:name w:val="Sangría 3 de t. independiente1"/>
    <w:basedOn w:val="Normal"/>
    <w:rsid w:val="007F08F6"/>
    <w:pPr>
      <w:ind w:left="851"/>
    </w:pPr>
  </w:style>
  <w:style w:type="paragraph" w:customStyle="1" w:styleId="BodyText21">
    <w:name w:val="Body Text 21"/>
    <w:basedOn w:val="Normal"/>
    <w:rsid w:val="007F08F6"/>
    <w:pPr>
      <w:spacing w:after="120"/>
      <w:ind w:left="283"/>
    </w:pPr>
  </w:style>
  <w:style w:type="paragraph" w:customStyle="1" w:styleId="BodyTextIndent31">
    <w:name w:val="Body Text Indent 31"/>
    <w:basedOn w:val="Normal"/>
    <w:rsid w:val="007F08F6"/>
    <w:pPr>
      <w:tabs>
        <w:tab w:val="left" w:pos="1418"/>
      </w:tabs>
      <w:spacing w:after="120"/>
      <w:ind w:left="1560" w:hanging="709"/>
    </w:pPr>
  </w:style>
  <w:style w:type="paragraph" w:customStyle="1" w:styleId="SV95">
    <w:name w:val="SV95"/>
    <w:basedOn w:val="Normal"/>
    <w:rsid w:val="007F08F6"/>
    <w:pPr>
      <w:framePr w:w="2308" w:h="835" w:wrap="auto" w:vAnchor="page" w:hAnchor="page" w:x="1153" w:y="1009" w:anchorLock="1"/>
      <w:spacing w:line="9120" w:lineRule="auto"/>
      <w:jc w:val="left"/>
    </w:pPr>
    <w:rPr>
      <w:rFonts w:ascii="HQ_96" w:hAnsi="HQ_96"/>
      <w:sz w:val="74"/>
      <w:lang w:val="fr-CA"/>
    </w:rPr>
  </w:style>
  <w:style w:type="paragraph" w:customStyle="1" w:styleId="Textodenotaalfinal">
    <w:name w:val="Texto de nota al final"/>
    <w:basedOn w:val="Normal"/>
    <w:rsid w:val="007F08F6"/>
    <w:pPr>
      <w:ind w:left="709"/>
    </w:pPr>
    <w:rPr>
      <w:rFonts w:ascii="Univers" w:hAnsi="Univers"/>
      <w:lang w:val="es-ES"/>
    </w:rPr>
  </w:style>
  <w:style w:type="paragraph" w:customStyle="1" w:styleId="OmniPage3073">
    <w:name w:val="OmniPage #3073"/>
    <w:rsid w:val="007F08F6"/>
    <w:pPr>
      <w:widowControl w:val="0"/>
      <w:tabs>
        <w:tab w:val="left" w:pos="1662"/>
        <w:tab w:val="right" w:pos="5390"/>
      </w:tabs>
      <w:adjustRightInd w:val="0"/>
      <w:spacing w:after="0" w:line="360" w:lineRule="atLeast"/>
      <w:ind w:left="272" w:right="1951"/>
      <w:jc w:val="center"/>
    </w:pPr>
    <w:rPr>
      <w:rFonts w:ascii="Univers (E1)" w:eastAsia="Times New Roman" w:hAnsi="Univers (E1)" w:cs="Times New Roman"/>
      <w:sz w:val="23"/>
      <w:szCs w:val="20"/>
      <w:lang w:val="en-US" w:eastAsia="es-ES"/>
    </w:rPr>
  </w:style>
  <w:style w:type="paragraph" w:customStyle="1" w:styleId="OmniPage3074">
    <w:name w:val="OmniPage #3074"/>
    <w:rsid w:val="007F08F6"/>
    <w:pPr>
      <w:widowControl w:val="0"/>
      <w:tabs>
        <w:tab w:val="left" w:pos="168"/>
      </w:tabs>
      <w:adjustRightInd w:val="0"/>
      <w:spacing w:after="0" w:line="360" w:lineRule="atLeast"/>
      <w:jc w:val="both"/>
    </w:pPr>
    <w:rPr>
      <w:rFonts w:ascii="Univers (E1)" w:eastAsia="Times New Roman" w:hAnsi="Univers (E1)" w:cs="Times New Roman"/>
      <w:sz w:val="23"/>
      <w:szCs w:val="20"/>
      <w:lang w:val="en-US" w:eastAsia="es-ES"/>
    </w:rPr>
  </w:style>
  <w:style w:type="paragraph" w:customStyle="1" w:styleId="OmniPage3075">
    <w:name w:val="OmniPage #3075"/>
    <w:rsid w:val="007F08F6"/>
    <w:pPr>
      <w:widowControl w:val="0"/>
      <w:tabs>
        <w:tab w:val="left" w:pos="156"/>
      </w:tabs>
      <w:adjustRightInd w:val="0"/>
      <w:spacing w:after="0" w:line="360" w:lineRule="atLeast"/>
      <w:jc w:val="both"/>
    </w:pPr>
    <w:rPr>
      <w:rFonts w:ascii="Univers (E1)" w:eastAsia="Times New Roman" w:hAnsi="Univers (E1)" w:cs="Times New Roman"/>
      <w:sz w:val="23"/>
      <w:szCs w:val="20"/>
      <w:lang w:val="en-US" w:eastAsia="es-ES"/>
    </w:rPr>
  </w:style>
  <w:style w:type="paragraph" w:customStyle="1" w:styleId="OmniPage3076">
    <w:name w:val="OmniPage #3076"/>
    <w:rsid w:val="007F08F6"/>
    <w:pPr>
      <w:widowControl w:val="0"/>
      <w:tabs>
        <w:tab w:val="left" w:pos="174"/>
      </w:tabs>
      <w:adjustRightInd w:val="0"/>
      <w:spacing w:after="0" w:line="360" w:lineRule="atLeast"/>
      <w:jc w:val="both"/>
    </w:pPr>
    <w:rPr>
      <w:rFonts w:ascii="Univers (E1)" w:eastAsia="Times New Roman" w:hAnsi="Univers (E1)" w:cs="Times New Roman"/>
      <w:sz w:val="23"/>
      <w:szCs w:val="20"/>
      <w:lang w:val="en-US" w:eastAsia="es-ES"/>
    </w:rPr>
  </w:style>
  <w:style w:type="paragraph" w:customStyle="1" w:styleId="OmniPage3077">
    <w:name w:val="OmniPage #3077"/>
    <w:rsid w:val="007F08F6"/>
    <w:pPr>
      <w:widowControl w:val="0"/>
      <w:tabs>
        <w:tab w:val="left" w:pos="139"/>
      </w:tabs>
      <w:adjustRightInd w:val="0"/>
      <w:spacing w:after="0" w:line="360" w:lineRule="atLeast"/>
      <w:jc w:val="both"/>
    </w:pPr>
    <w:rPr>
      <w:rFonts w:ascii="Univers (E1)" w:eastAsia="Times New Roman" w:hAnsi="Univers (E1)" w:cs="Times New Roman"/>
      <w:sz w:val="23"/>
      <w:szCs w:val="20"/>
      <w:lang w:val="en-US" w:eastAsia="es-ES"/>
    </w:rPr>
  </w:style>
  <w:style w:type="paragraph" w:customStyle="1" w:styleId="OmniPage3078">
    <w:name w:val="OmniPage #3078"/>
    <w:rsid w:val="007F08F6"/>
    <w:pPr>
      <w:widowControl w:val="0"/>
      <w:tabs>
        <w:tab w:val="left" w:pos="146"/>
      </w:tabs>
      <w:adjustRightInd w:val="0"/>
      <w:spacing w:after="0" w:line="360" w:lineRule="atLeast"/>
      <w:jc w:val="both"/>
    </w:pPr>
    <w:rPr>
      <w:rFonts w:ascii="Univers (E1)" w:eastAsia="Times New Roman" w:hAnsi="Univers (E1)" w:cs="Times New Roman"/>
      <w:sz w:val="23"/>
      <w:szCs w:val="20"/>
      <w:lang w:val="en-US" w:eastAsia="es-ES"/>
    </w:rPr>
  </w:style>
  <w:style w:type="paragraph" w:customStyle="1" w:styleId="OmniPage3079">
    <w:name w:val="OmniPage #3079"/>
    <w:rsid w:val="007F08F6"/>
    <w:pPr>
      <w:widowControl w:val="0"/>
      <w:tabs>
        <w:tab w:val="left" w:pos="120"/>
      </w:tabs>
      <w:adjustRightInd w:val="0"/>
      <w:spacing w:after="0" w:line="360" w:lineRule="atLeast"/>
      <w:jc w:val="both"/>
    </w:pPr>
    <w:rPr>
      <w:rFonts w:ascii="Univers (E1)" w:eastAsia="Times New Roman" w:hAnsi="Univers (E1)" w:cs="Times New Roman"/>
      <w:sz w:val="23"/>
      <w:szCs w:val="20"/>
      <w:lang w:val="en-US" w:eastAsia="es-ES"/>
    </w:rPr>
  </w:style>
  <w:style w:type="paragraph" w:customStyle="1" w:styleId="OmniPage3080">
    <w:name w:val="OmniPage #3080"/>
    <w:rsid w:val="007F08F6"/>
    <w:pPr>
      <w:widowControl w:val="0"/>
      <w:tabs>
        <w:tab w:val="left" w:pos="107"/>
      </w:tabs>
      <w:adjustRightInd w:val="0"/>
      <w:spacing w:after="0" w:line="360" w:lineRule="atLeast"/>
      <w:jc w:val="both"/>
    </w:pPr>
    <w:rPr>
      <w:rFonts w:ascii="Univers (E1)" w:eastAsia="Times New Roman" w:hAnsi="Univers (E1)" w:cs="Times New Roman"/>
      <w:sz w:val="23"/>
      <w:szCs w:val="20"/>
      <w:lang w:val="en-US" w:eastAsia="es-ES"/>
    </w:rPr>
  </w:style>
  <w:style w:type="character" w:customStyle="1" w:styleId="EstiloTtulo2NegritaCar">
    <w:name w:val="Estilo Título 2 + Negrita Car"/>
    <w:basedOn w:val="Ttulo2Car"/>
    <w:link w:val="EstiloTtulo2Negrita"/>
    <w:locked/>
    <w:rsid w:val="007F08F6"/>
    <w:rPr>
      <w:rFonts w:ascii="Tahoma" w:eastAsia="Times New Roman" w:hAnsi="Tahoma" w:cs="Tahoma"/>
      <w:b/>
      <w:bCs/>
      <w:caps/>
      <w:sz w:val="20"/>
      <w:szCs w:val="20"/>
      <w:lang w:val="es-ES_tradnl" w:eastAsia="es-ES"/>
    </w:rPr>
  </w:style>
  <w:style w:type="paragraph" w:customStyle="1" w:styleId="EstiloTtulo2Negrita">
    <w:name w:val="Estilo Título 2 + Negrita"/>
    <w:basedOn w:val="Ttulo2"/>
    <w:link w:val="EstiloTtulo2NegritaCar"/>
    <w:rsid w:val="007F08F6"/>
    <w:rPr>
      <w:rFonts w:cs="Tahoma"/>
      <w:b/>
      <w:bCs/>
      <w:caps/>
    </w:rPr>
  </w:style>
  <w:style w:type="paragraph" w:customStyle="1" w:styleId="Textoindependiente31">
    <w:name w:val="Texto independiente 31"/>
    <w:basedOn w:val="Normal"/>
    <w:rsid w:val="007F08F6"/>
    <w:pPr>
      <w:keepLines/>
      <w:widowControl/>
      <w:tabs>
        <w:tab w:val="left" w:pos="0"/>
        <w:tab w:val="left" w:pos="9639"/>
        <w:tab w:val="left" w:pos="9781"/>
      </w:tabs>
      <w:adjustRightInd/>
      <w:spacing w:line="240" w:lineRule="auto"/>
      <w:ind w:right="51"/>
      <w:jc w:val="left"/>
    </w:pPr>
    <w:rPr>
      <w:b/>
      <w:lang w:val="es-ES" w:eastAsia="es-CL"/>
    </w:rPr>
  </w:style>
  <w:style w:type="paragraph" w:customStyle="1" w:styleId="ESTILOANEXO">
    <w:name w:val="ESTILO ANEXO"/>
    <w:basedOn w:val="Normal"/>
    <w:rsid w:val="007F08F6"/>
    <w:pPr>
      <w:jc w:val="center"/>
    </w:pPr>
    <w:rPr>
      <w:rFonts w:ascii="Tahoma" w:hAnsi="Tahoma"/>
      <w:b/>
      <w:bCs/>
    </w:rPr>
  </w:style>
  <w:style w:type="paragraph" w:customStyle="1" w:styleId="NormalArial">
    <w:name w:val="Normal + Arial"/>
    <w:aliases w:val="12 Normal + Arial,12 pt"/>
    <w:basedOn w:val="Textoindependiente2"/>
    <w:rsid w:val="007F08F6"/>
    <w:pPr>
      <w:widowControl/>
      <w:adjustRightInd/>
      <w:spacing w:after="0" w:line="240" w:lineRule="auto"/>
    </w:pPr>
    <w:rPr>
      <w:sz w:val="24"/>
      <w:lang w:eastAsia="es-CL"/>
    </w:rPr>
  </w:style>
  <w:style w:type="paragraph" w:customStyle="1" w:styleId="BodyText22">
    <w:name w:val="Body Text 22"/>
    <w:basedOn w:val="Normal"/>
    <w:rsid w:val="007F08F6"/>
    <w:pPr>
      <w:spacing w:after="120"/>
      <w:ind w:left="283"/>
    </w:pPr>
  </w:style>
  <w:style w:type="character" w:customStyle="1" w:styleId="Car1">
    <w:name w:val="Car1"/>
    <w:basedOn w:val="Fuentedeprrafopredeter"/>
    <w:rsid w:val="007F08F6"/>
    <w:rPr>
      <w:rFonts w:ascii="Tahoma" w:hAnsi="Tahoma" w:cs="Tahoma" w:hint="default"/>
      <w:lang w:val="es-ES_tradnl" w:eastAsia="es-ES" w:bidi="ar-SA"/>
    </w:rPr>
  </w:style>
  <w:style w:type="character" w:customStyle="1" w:styleId="Car2">
    <w:name w:val="Car2"/>
    <w:basedOn w:val="Fuentedeprrafopredeter"/>
    <w:rsid w:val="007F08F6"/>
    <w:rPr>
      <w:rFonts w:ascii="Tahoma" w:hAnsi="Tahoma" w:cs="Tahoma" w:hint="default"/>
      <w:b/>
      <w:bCs w:val="0"/>
      <w:caps/>
      <w:sz w:val="22"/>
      <w:szCs w:val="22"/>
      <w:lang w:val="es-ES_tradnl" w:eastAsia="es-ES" w:bidi="ar-SA"/>
    </w:rPr>
  </w:style>
  <w:style w:type="table" w:styleId="Tablanormal5">
    <w:name w:val="Plain Table 5"/>
    <w:basedOn w:val="Tablanormal"/>
    <w:uiPriority w:val="45"/>
    <w:rsid w:val="007F08F6"/>
    <w:pPr>
      <w:spacing w:after="0" w:line="240" w:lineRule="auto"/>
    </w:pPr>
    <w:rPr>
      <w:rFonts w:ascii="Times New Roman" w:eastAsia="Times New Roman" w:hAnsi="Times New Roman" w:cs="Times New Roman"/>
      <w:sz w:val="20"/>
      <w:szCs w:val="20"/>
      <w:lang w:eastAsia="es-CL"/>
    </w:rPr>
    <w:tblPr>
      <w:tblStyleRowBandSize w:val="1"/>
      <w:tblStyleColBandSize w:val="1"/>
      <w:tblInd w:w="0" w:type="nil"/>
    </w:tblPr>
    <w:tblStylePr w:type="firstRow">
      <w:rPr>
        <w:rFonts w:asciiTheme="majorHAnsi" w:eastAsiaTheme="majorEastAsia" w:hAnsiTheme="majorHAnsi" w:cstheme="majorBidi" w:hint="default"/>
        <w:i/>
        <w:iCs/>
        <w:sz w:val="26"/>
        <w:szCs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hint="default"/>
        <w:i/>
        <w:iCs/>
        <w:sz w:val="26"/>
        <w:szCs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hint="default"/>
        <w:i/>
        <w:iCs/>
        <w:sz w:val="26"/>
        <w:szCs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hint="default"/>
        <w:i/>
        <w:iCs/>
        <w:sz w:val="26"/>
        <w:szCs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laconcuadrcula5oscura">
    <w:name w:val="Grid Table 5 Dark"/>
    <w:basedOn w:val="Tablanormal"/>
    <w:uiPriority w:val="50"/>
    <w:rsid w:val="007F08F6"/>
    <w:pPr>
      <w:spacing w:after="0" w:line="240" w:lineRule="auto"/>
    </w:pPr>
    <w:rPr>
      <w:rFonts w:ascii="Times New Roman" w:eastAsia="Times New Roman" w:hAnsi="Times New Roman" w:cs="Times New Roman"/>
      <w:sz w:val="20"/>
      <w:szCs w:val="20"/>
      <w:lang w:eastAsia="es-CL"/>
    </w:rPr>
    <w:tblPr>
      <w:tblStyleRowBandSize w:val="1"/>
      <w:tblStyleColBandSize w:val="1"/>
      <w:tblInd w:w="0" w:type="nil"/>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character" w:styleId="Refdecomentario">
    <w:name w:val="annotation reference"/>
    <w:basedOn w:val="Fuentedeprrafopredeter"/>
    <w:uiPriority w:val="99"/>
    <w:semiHidden/>
    <w:unhideWhenUsed/>
    <w:rsid w:val="00437410"/>
    <w:rPr>
      <w:sz w:val="16"/>
      <w:szCs w:val="16"/>
    </w:rPr>
  </w:style>
  <w:style w:type="table" w:customStyle="1" w:styleId="Tablaconcuadrcula1">
    <w:name w:val="Tabla con cuadrícula1"/>
    <w:basedOn w:val="Tablanormal"/>
    <w:next w:val="Tablaconcuadrcula"/>
    <w:uiPriority w:val="59"/>
    <w:rsid w:val="00EB1E1D"/>
    <w:pPr>
      <w:spacing w:after="0" w:line="240" w:lineRule="auto"/>
      <w:ind w:right="193"/>
      <w:jc w:val="both"/>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Tablaconcuadrcula">
    <w:name w:val="Table Grid"/>
    <w:basedOn w:val="Tablanormal"/>
    <w:rsid w:val="00EB1E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Estilo3">
    <w:name w:val="Estilo3"/>
    <w:uiPriority w:val="99"/>
    <w:rsid w:val="00035CF6"/>
    <w:pPr>
      <w:numPr>
        <w:numId w:val="8"/>
      </w:numPr>
    </w:pPr>
  </w:style>
  <w:style w:type="paragraph" w:styleId="Revisin">
    <w:name w:val="Revision"/>
    <w:hidden/>
    <w:uiPriority w:val="99"/>
    <w:semiHidden/>
    <w:rsid w:val="0069228E"/>
    <w:pPr>
      <w:spacing w:after="0" w:line="240" w:lineRule="auto"/>
    </w:pPr>
    <w:rPr>
      <w:rFonts w:ascii="Arial" w:eastAsia="Times New Roman" w:hAnsi="Arial" w:cs="Times New Roman"/>
      <w:szCs w:val="20"/>
      <w:lang w:val="es-ES_tradnl" w:eastAsia="es-ES"/>
    </w:rPr>
  </w:style>
  <w:style w:type="character" w:customStyle="1" w:styleId="Mencinsinresolver1">
    <w:name w:val="Mención sin resolver1"/>
    <w:basedOn w:val="Fuentedeprrafopredeter"/>
    <w:uiPriority w:val="99"/>
    <w:semiHidden/>
    <w:unhideWhenUsed/>
    <w:rsid w:val="004468DB"/>
    <w:rPr>
      <w:color w:val="605E5C"/>
      <w:shd w:val="clear" w:color="auto" w:fill="E1DFDD"/>
    </w:rPr>
  </w:style>
  <w:style w:type="character" w:styleId="Mencinsinresolver">
    <w:name w:val="Unresolved Mention"/>
    <w:basedOn w:val="Fuentedeprrafopredeter"/>
    <w:uiPriority w:val="99"/>
    <w:semiHidden/>
    <w:unhideWhenUsed/>
    <w:rsid w:val="00166598"/>
    <w:rPr>
      <w:color w:val="605E5C"/>
      <w:shd w:val="clear" w:color="auto" w:fill="E1DFDD"/>
    </w:rPr>
  </w:style>
  <w:style w:type="paragraph" w:customStyle="1" w:styleId="pf0">
    <w:name w:val="pf0"/>
    <w:basedOn w:val="Normal"/>
    <w:rsid w:val="008A4E38"/>
    <w:pPr>
      <w:widowControl/>
      <w:adjustRightInd/>
      <w:spacing w:before="100" w:beforeAutospacing="1" w:after="100" w:afterAutospacing="1" w:line="240" w:lineRule="auto"/>
      <w:jc w:val="left"/>
    </w:pPr>
    <w:rPr>
      <w:rFonts w:ascii="Times New Roman" w:hAnsi="Times New Roman"/>
      <w:sz w:val="24"/>
      <w:szCs w:val="24"/>
      <w:lang w:val="es-CL" w:eastAsia="es-CL"/>
    </w:rPr>
  </w:style>
  <w:style w:type="character" w:customStyle="1" w:styleId="cf01">
    <w:name w:val="cf01"/>
    <w:basedOn w:val="Fuentedeprrafopredeter"/>
    <w:rsid w:val="008A4E38"/>
    <w:rPr>
      <w:rFonts w:ascii="Segoe UI" w:hAnsi="Segoe UI" w:cs="Segoe UI" w:hint="default"/>
      <w:sz w:val="18"/>
      <w:szCs w:val="18"/>
    </w:rPr>
  </w:style>
  <w:style w:type="paragraph" w:customStyle="1" w:styleId="02Normal">
    <w:name w:val="02_Normal"/>
    <w:basedOn w:val="Normal"/>
    <w:next w:val="Normal"/>
    <w:link w:val="02NormalCar"/>
    <w:qFormat/>
    <w:rsid w:val="00AE13F3"/>
    <w:pPr>
      <w:widowControl/>
      <w:adjustRightInd/>
      <w:spacing w:after="160" w:line="259" w:lineRule="auto"/>
    </w:pPr>
    <w:rPr>
      <w:rFonts w:eastAsiaTheme="minorHAnsi" w:cs="Arial"/>
      <w:szCs w:val="22"/>
      <w:lang w:val="es-CL" w:eastAsia="en-US"/>
    </w:rPr>
  </w:style>
  <w:style w:type="character" w:customStyle="1" w:styleId="02NormalCar">
    <w:name w:val="02_Normal Car"/>
    <w:basedOn w:val="Fuentedeprrafopredeter"/>
    <w:link w:val="02Normal"/>
    <w:rsid w:val="00AE13F3"/>
    <w:rPr>
      <w:rFonts w:ascii="Arial" w:hAnsi="Arial" w:cs="Arial"/>
    </w:rPr>
  </w:style>
  <w:style w:type="paragraph" w:customStyle="1" w:styleId="01Titulo2">
    <w:name w:val="01_Titulo 2"/>
    <w:basedOn w:val="Normal"/>
    <w:next w:val="02Normal"/>
    <w:link w:val="01Titulo2Car"/>
    <w:qFormat/>
    <w:rsid w:val="00AE13F3"/>
    <w:pPr>
      <w:widowControl/>
      <w:numPr>
        <w:numId w:val="29"/>
      </w:numPr>
      <w:adjustRightInd/>
      <w:spacing w:after="160" w:line="259" w:lineRule="auto"/>
      <w:jc w:val="left"/>
      <w:outlineLvl w:val="0"/>
    </w:pPr>
    <w:rPr>
      <w:rFonts w:eastAsiaTheme="minorHAnsi" w:cs="Arial"/>
      <w:b/>
      <w:szCs w:val="22"/>
      <w:lang w:val="es-CL" w:eastAsia="en-US"/>
    </w:rPr>
  </w:style>
  <w:style w:type="character" w:customStyle="1" w:styleId="01Titulo2Car">
    <w:name w:val="01_Titulo 2 Car"/>
    <w:basedOn w:val="02NormalCar"/>
    <w:link w:val="01Titulo2"/>
    <w:rsid w:val="00AE13F3"/>
    <w:rPr>
      <w:rFonts w:ascii="Arial" w:hAnsi="Arial" w:cs="Arial"/>
      <w:b/>
    </w:rPr>
  </w:style>
  <w:style w:type="paragraph" w:customStyle="1" w:styleId="Default">
    <w:name w:val="Default"/>
    <w:rsid w:val="00AE13F3"/>
    <w:pPr>
      <w:autoSpaceDE w:val="0"/>
      <w:autoSpaceDN w:val="0"/>
      <w:adjustRightInd w:val="0"/>
      <w:spacing w:after="0" w:line="240" w:lineRule="auto"/>
    </w:pPr>
    <w:rPr>
      <w:rFonts w:ascii="Arial" w:eastAsia="Times New Roman"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8061485">
      <w:bodyDiv w:val="1"/>
      <w:marLeft w:val="0"/>
      <w:marRight w:val="0"/>
      <w:marTop w:val="0"/>
      <w:marBottom w:val="0"/>
      <w:divBdr>
        <w:top w:val="none" w:sz="0" w:space="0" w:color="auto"/>
        <w:left w:val="none" w:sz="0" w:space="0" w:color="auto"/>
        <w:bottom w:val="none" w:sz="0" w:space="0" w:color="auto"/>
        <w:right w:val="none" w:sz="0" w:space="0" w:color="auto"/>
      </w:divBdr>
      <w:divsChild>
        <w:div w:id="166824705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63404265">
              <w:marLeft w:val="0"/>
              <w:marRight w:val="0"/>
              <w:marTop w:val="0"/>
              <w:marBottom w:val="0"/>
              <w:divBdr>
                <w:top w:val="none" w:sz="0" w:space="0" w:color="auto"/>
                <w:left w:val="none" w:sz="0" w:space="0" w:color="auto"/>
                <w:bottom w:val="none" w:sz="0" w:space="0" w:color="auto"/>
                <w:right w:val="none" w:sz="0" w:space="0" w:color="auto"/>
              </w:divBdr>
            </w:div>
            <w:div w:id="1227835312">
              <w:marLeft w:val="0"/>
              <w:marRight w:val="0"/>
              <w:marTop w:val="0"/>
              <w:marBottom w:val="0"/>
              <w:divBdr>
                <w:top w:val="none" w:sz="0" w:space="0" w:color="auto"/>
                <w:left w:val="none" w:sz="0" w:space="0" w:color="auto"/>
                <w:bottom w:val="none" w:sz="0" w:space="0" w:color="auto"/>
                <w:right w:val="none" w:sz="0" w:space="0" w:color="auto"/>
              </w:divBdr>
            </w:div>
            <w:div w:id="1301879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349888">
      <w:bodyDiv w:val="1"/>
      <w:marLeft w:val="0"/>
      <w:marRight w:val="0"/>
      <w:marTop w:val="0"/>
      <w:marBottom w:val="0"/>
      <w:divBdr>
        <w:top w:val="none" w:sz="0" w:space="0" w:color="auto"/>
        <w:left w:val="none" w:sz="0" w:space="0" w:color="auto"/>
        <w:bottom w:val="none" w:sz="0" w:space="0" w:color="auto"/>
        <w:right w:val="none" w:sz="0" w:space="0" w:color="auto"/>
      </w:divBdr>
      <w:divsChild>
        <w:div w:id="1457139641">
          <w:marLeft w:val="0"/>
          <w:marRight w:val="0"/>
          <w:marTop w:val="0"/>
          <w:marBottom w:val="0"/>
          <w:divBdr>
            <w:top w:val="none" w:sz="0" w:space="0" w:color="auto"/>
            <w:left w:val="none" w:sz="0" w:space="0" w:color="auto"/>
            <w:bottom w:val="none" w:sz="0" w:space="0" w:color="auto"/>
            <w:right w:val="none" w:sz="0" w:space="0" w:color="auto"/>
          </w:divBdr>
        </w:div>
        <w:div w:id="1893151307">
          <w:marLeft w:val="0"/>
          <w:marRight w:val="0"/>
          <w:marTop w:val="0"/>
          <w:marBottom w:val="0"/>
          <w:divBdr>
            <w:top w:val="none" w:sz="0" w:space="0" w:color="auto"/>
            <w:left w:val="none" w:sz="0" w:space="0" w:color="auto"/>
            <w:bottom w:val="none" w:sz="0" w:space="0" w:color="auto"/>
            <w:right w:val="none" w:sz="0" w:space="0" w:color="auto"/>
          </w:divBdr>
        </w:div>
      </w:divsChild>
    </w:div>
    <w:div w:id="240019271">
      <w:bodyDiv w:val="1"/>
      <w:marLeft w:val="0"/>
      <w:marRight w:val="0"/>
      <w:marTop w:val="0"/>
      <w:marBottom w:val="0"/>
      <w:divBdr>
        <w:top w:val="none" w:sz="0" w:space="0" w:color="auto"/>
        <w:left w:val="none" w:sz="0" w:space="0" w:color="auto"/>
        <w:bottom w:val="none" w:sz="0" w:space="0" w:color="auto"/>
        <w:right w:val="none" w:sz="0" w:space="0" w:color="auto"/>
      </w:divBdr>
    </w:div>
    <w:div w:id="415367259">
      <w:bodyDiv w:val="1"/>
      <w:marLeft w:val="0"/>
      <w:marRight w:val="0"/>
      <w:marTop w:val="0"/>
      <w:marBottom w:val="0"/>
      <w:divBdr>
        <w:top w:val="none" w:sz="0" w:space="0" w:color="auto"/>
        <w:left w:val="none" w:sz="0" w:space="0" w:color="auto"/>
        <w:bottom w:val="none" w:sz="0" w:space="0" w:color="auto"/>
        <w:right w:val="none" w:sz="0" w:space="0" w:color="auto"/>
      </w:divBdr>
      <w:divsChild>
        <w:div w:id="314574399">
          <w:marLeft w:val="0"/>
          <w:marRight w:val="0"/>
          <w:marTop w:val="0"/>
          <w:marBottom w:val="0"/>
          <w:divBdr>
            <w:top w:val="none" w:sz="0" w:space="0" w:color="auto"/>
            <w:left w:val="none" w:sz="0" w:space="0" w:color="auto"/>
            <w:bottom w:val="none" w:sz="0" w:space="0" w:color="auto"/>
            <w:right w:val="none" w:sz="0" w:space="0" w:color="auto"/>
          </w:divBdr>
        </w:div>
        <w:div w:id="915942696">
          <w:marLeft w:val="0"/>
          <w:marRight w:val="0"/>
          <w:marTop w:val="0"/>
          <w:marBottom w:val="0"/>
          <w:divBdr>
            <w:top w:val="none" w:sz="0" w:space="0" w:color="auto"/>
            <w:left w:val="none" w:sz="0" w:space="0" w:color="auto"/>
            <w:bottom w:val="none" w:sz="0" w:space="0" w:color="auto"/>
            <w:right w:val="none" w:sz="0" w:space="0" w:color="auto"/>
          </w:divBdr>
        </w:div>
        <w:div w:id="1871066640">
          <w:marLeft w:val="0"/>
          <w:marRight w:val="0"/>
          <w:marTop w:val="0"/>
          <w:marBottom w:val="0"/>
          <w:divBdr>
            <w:top w:val="none" w:sz="0" w:space="0" w:color="auto"/>
            <w:left w:val="none" w:sz="0" w:space="0" w:color="auto"/>
            <w:bottom w:val="none" w:sz="0" w:space="0" w:color="auto"/>
            <w:right w:val="none" w:sz="0" w:space="0" w:color="auto"/>
          </w:divBdr>
        </w:div>
        <w:div w:id="764106707">
          <w:marLeft w:val="0"/>
          <w:marRight w:val="0"/>
          <w:marTop w:val="0"/>
          <w:marBottom w:val="0"/>
          <w:divBdr>
            <w:top w:val="none" w:sz="0" w:space="0" w:color="auto"/>
            <w:left w:val="none" w:sz="0" w:space="0" w:color="auto"/>
            <w:bottom w:val="none" w:sz="0" w:space="0" w:color="auto"/>
            <w:right w:val="none" w:sz="0" w:space="0" w:color="auto"/>
          </w:divBdr>
        </w:div>
        <w:div w:id="1347099360">
          <w:marLeft w:val="0"/>
          <w:marRight w:val="0"/>
          <w:marTop w:val="0"/>
          <w:marBottom w:val="0"/>
          <w:divBdr>
            <w:top w:val="none" w:sz="0" w:space="0" w:color="auto"/>
            <w:left w:val="none" w:sz="0" w:space="0" w:color="auto"/>
            <w:bottom w:val="none" w:sz="0" w:space="0" w:color="auto"/>
            <w:right w:val="none" w:sz="0" w:space="0" w:color="auto"/>
          </w:divBdr>
        </w:div>
        <w:div w:id="501436862">
          <w:marLeft w:val="0"/>
          <w:marRight w:val="0"/>
          <w:marTop w:val="0"/>
          <w:marBottom w:val="0"/>
          <w:divBdr>
            <w:top w:val="none" w:sz="0" w:space="0" w:color="auto"/>
            <w:left w:val="none" w:sz="0" w:space="0" w:color="auto"/>
            <w:bottom w:val="none" w:sz="0" w:space="0" w:color="auto"/>
            <w:right w:val="none" w:sz="0" w:space="0" w:color="auto"/>
          </w:divBdr>
        </w:div>
        <w:div w:id="1969432102">
          <w:marLeft w:val="0"/>
          <w:marRight w:val="0"/>
          <w:marTop w:val="0"/>
          <w:marBottom w:val="0"/>
          <w:divBdr>
            <w:top w:val="none" w:sz="0" w:space="0" w:color="auto"/>
            <w:left w:val="none" w:sz="0" w:space="0" w:color="auto"/>
            <w:bottom w:val="none" w:sz="0" w:space="0" w:color="auto"/>
            <w:right w:val="none" w:sz="0" w:space="0" w:color="auto"/>
          </w:divBdr>
        </w:div>
      </w:divsChild>
    </w:div>
    <w:div w:id="551575579">
      <w:bodyDiv w:val="1"/>
      <w:marLeft w:val="0"/>
      <w:marRight w:val="0"/>
      <w:marTop w:val="0"/>
      <w:marBottom w:val="0"/>
      <w:divBdr>
        <w:top w:val="none" w:sz="0" w:space="0" w:color="auto"/>
        <w:left w:val="none" w:sz="0" w:space="0" w:color="auto"/>
        <w:bottom w:val="none" w:sz="0" w:space="0" w:color="auto"/>
        <w:right w:val="none" w:sz="0" w:space="0" w:color="auto"/>
      </w:divBdr>
      <w:divsChild>
        <w:div w:id="1003047293">
          <w:marLeft w:val="0"/>
          <w:marRight w:val="0"/>
          <w:marTop w:val="0"/>
          <w:marBottom w:val="0"/>
          <w:divBdr>
            <w:top w:val="none" w:sz="0" w:space="0" w:color="auto"/>
            <w:left w:val="none" w:sz="0" w:space="0" w:color="auto"/>
            <w:bottom w:val="none" w:sz="0" w:space="0" w:color="auto"/>
            <w:right w:val="none" w:sz="0" w:space="0" w:color="auto"/>
          </w:divBdr>
        </w:div>
      </w:divsChild>
    </w:div>
    <w:div w:id="558251438">
      <w:bodyDiv w:val="1"/>
      <w:marLeft w:val="0"/>
      <w:marRight w:val="0"/>
      <w:marTop w:val="0"/>
      <w:marBottom w:val="0"/>
      <w:divBdr>
        <w:top w:val="none" w:sz="0" w:space="0" w:color="auto"/>
        <w:left w:val="none" w:sz="0" w:space="0" w:color="auto"/>
        <w:bottom w:val="none" w:sz="0" w:space="0" w:color="auto"/>
        <w:right w:val="none" w:sz="0" w:space="0" w:color="auto"/>
      </w:divBdr>
      <w:divsChild>
        <w:div w:id="1405372161">
          <w:marLeft w:val="0"/>
          <w:marRight w:val="0"/>
          <w:marTop w:val="0"/>
          <w:marBottom w:val="0"/>
          <w:divBdr>
            <w:top w:val="none" w:sz="0" w:space="0" w:color="auto"/>
            <w:left w:val="none" w:sz="0" w:space="0" w:color="auto"/>
            <w:bottom w:val="none" w:sz="0" w:space="0" w:color="auto"/>
            <w:right w:val="none" w:sz="0" w:space="0" w:color="auto"/>
          </w:divBdr>
        </w:div>
        <w:div w:id="369302517">
          <w:marLeft w:val="0"/>
          <w:marRight w:val="0"/>
          <w:marTop w:val="0"/>
          <w:marBottom w:val="0"/>
          <w:divBdr>
            <w:top w:val="none" w:sz="0" w:space="0" w:color="auto"/>
            <w:left w:val="none" w:sz="0" w:space="0" w:color="auto"/>
            <w:bottom w:val="none" w:sz="0" w:space="0" w:color="auto"/>
            <w:right w:val="none" w:sz="0" w:space="0" w:color="auto"/>
          </w:divBdr>
        </w:div>
      </w:divsChild>
    </w:div>
    <w:div w:id="946161317">
      <w:bodyDiv w:val="1"/>
      <w:marLeft w:val="0"/>
      <w:marRight w:val="0"/>
      <w:marTop w:val="0"/>
      <w:marBottom w:val="0"/>
      <w:divBdr>
        <w:top w:val="none" w:sz="0" w:space="0" w:color="auto"/>
        <w:left w:val="none" w:sz="0" w:space="0" w:color="auto"/>
        <w:bottom w:val="none" w:sz="0" w:space="0" w:color="auto"/>
        <w:right w:val="none" w:sz="0" w:space="0" w:color="auto"/>
      </w:divBdr>
      <w:divsChild>
        <w:div w:id="805393025">
          <w:marLeft w:val="0"/>
          <w:marRight w:val="0"/>
          <w:marTop w:val="0"/>
          <w:marBottom w:val="0"/>
          <w:divBdr>
            <w:top w:val="none" w:sz="0" w:space="0" w:color="auto"/>
            <w:left w:val="none" w:sz="0" w:space="0" w:color="auto"/>
            <w:bottom w:val="none" w:sz="0" w:space="0" w:color="auto"/>
            <w:right w:val="none" w:sz="0" w:space="0" w:color="auto"/>
          </w:divBdr>
        </w:div>
      </w:divsChild>
    </w:div>
    <w:div w:id="1016729142">
      <w:bodyDiv w:val="1"/>
      <w:marLeft w:val="0"/>
      <w:marRight w:val="0"/>
      <w:marTop w:val="0"/>
      <w:marBottom w:val="0"/>
      <w:divBdr>
        <w:top w:val="none" w:sz="0" w:space="0" w:color="auto"/>
        <w:left w:val="none" w:sz="0" w:space="0" w:color="auto"/>
        <w:bottom w:val="none" w:sz="0" w:space="0" w:color="auto"/>
        <w:right w:val="none" w:sz="0" w:space="0" w:color="auto"/>
      </w:divBdr>
      <w:divsChild>
        <w:div w:id="1043602527">
          <w:marLeft w:val="0"/>
          <w:marRight w:val="0"/>
          <w:marTop w:val="0"/>
          <w:marBottom w:val="0"/>
          <w:divBdr>
            <w:top w:val="none" w:sz="0" w:space="0" w:color="auto"/>
            <w:left w:val="none" w:sz="0" w:space="0" w:color="auto"/>
            <w:bottom w:val="none" w:sz="0" w:space="0" w:color="auto"/>
            <w:right w:val="none" w:sz="0" w:space="0" w:color="auto"/>
          </w:divBdr>
        </w:div>
        <w:div w:id="1893811266">
          <w:marLeft w:val="0"/>
          <w:marRight w:val="0"/>
          <w:marTop w:val="0"/>
          <w:marBottom w:val="0"/>
          <w:divBdr>
            <w:top w:val="none" w:sz="0" w:space="0" w:color="auto"/>
            <w:left w:val="none" w:sz="0" w:space="0" w:color="auto"/>
            <w:bottom w:val="none" w:sz="0" w:space="0" w:color="auto"/>
            <w:right w:val="none" w:sz="0" w:space="0" w:color="auto"/>
          </w:divBdr>
        </w:div>
      </w:divsChild>
    </w:div>
    <w:div w:id="1050959515">
      <w:bodyDiv w:val="1"/>
      <w:marLeft w:val="0"/>
      <w:marRight w:val="0"/>
      <w:marTop w:val="0"/>
      <w:marBottom w:val="0"/>
      <w:divBdr>
        <w:top w:val="none" w:sz="0" w:space="0" w:color="auto"/>
        <w:left w:val="none" w:sz="0" w:space="0" w:color="auto"/>
        <w:bottom w:val="none" w:sz="0" w:space="0" w:color="auto"/>
        <w:right w:val="none" w:sz="0" w:space="0" w:color="auto"/>
      </w:divBdr>
      <w:divsChild>
        <w:div w:id="437413219">
          <w:marLeft w:val="0"/>
          <w:marRight w:val="0"/>
          <w:marTop w:val="0"/>
          <w:marBottom w:val="0"/>
          <w:divBdr>
            <w:top w:val="none" w:sz="0" w:space="0" w:color="auto"/>
            <w:left w:val="none" w:sz="0" w:space="0" w:color="auto"/>
            <w:bottom w:val="none" w:sz="0" w:space="0" w:color="auto"/>
            <w:right w:val="none" w:sz="0" w:space="0" w:color="auto"/>
          </w:divBdr>
        </w:div>
      </w:divsChild>
    </w:div>
    <w:div w:id="1095638600">
      <w:bodyDiv w:val="1"/>
      <w:marLeft w:val="0"/>
      <w:marRight w:val="0"/>
      <w:marTop w:val="0"/>
      <w:marBottom w:val="0"/>
      <w:divBdr>
        <w:top w:val="none" w:sz="0" w:space="0" w:color="auto"/>
        <w:left w:val="none" w:sz="0" w:space="0" w:color="auto"/>
        <w:bottom w:val="none" w:sz="0" w:space="0" w:color="auto"/>
        <w:right w:val="none" w:sz="0" w:space="0" w:color="auto"/>
      </w:divBdr>
      <w:divsChild>
        <w:div w:id="247009707">
          <w:marLeft w:val="0"/>
          <w:marRight w:val="0"/>
          <w:marTop w:val="0"/>
          <w:marBottom w:val="0"/>
          <w:divBdr>
            <w:top w:val="none" w:sz="0" w:space="0" w:color="auto"/>
            <w:left w:val="none" w:sz="0" w:space="0" w:color="auto"/>
            <w:bottom w:val="none" w:sz="0" w:space="0" w:color="auto"/>
            <w:right w:val="none" w:sz="0" w:space="0" w:color="auto"/>
          </w:divBdr>
        </w:div>
      </w:divsChild>
    </w:div>
    <w:div w:id="1411000567">
      <w:bodyDiv w:val="1"/>
      <w:marLeft w:val="0"/>
      <w:marRight w:val="0"/>
      <w:marTop w:val="0"/>
      <w:marBottom w:val="0"/>
      <w:divBdr>
        <w:top w:val="none" w:sz="0" w:space="0" w:color="auto"/>
        <w:left w:val="none" w:sz="0" w:space="0" w:color="auto"/>
        <w:bottom w:val="none" w:sz="0" w:space="0" w:color="auto"/>
        <w:right w:val="none" w:sz="0" w:space="0" w:color="auto"/>
      </w:divBdr>
      <w:divsChild>
        <w:div w:id="2079551183">
          <w:marLeft w:val="0"/>
          <w:marRight w:val="0"/>
          <w:marTop w:val="0"/>
          <w:marBottom w:val="0"/>
          <w:divBdr>
            <w:top w:val="none" w:sz="0" w:space="0" w:color="auto"/>
            <w:left w:val="none" w:sz="0" w:space="0" w:color="auto"/>
            <w:bottom w:val="none" w:sz="0" w:space="0" w:color="auto"/>
            <w:right w:val="none" w:sz="0" w:space="0" w:color="auto"/>
          </w:divBdr>
        </w:div>
        <w:div w:id="1031341999">
          <w:marLeft w:val="0"/>
          <w:marRight w:val="0"/>
          <w:marTop w:val="0"/>
          <w:marBottom w:val="0"/>
          <w:divBdr>
            <w:top w:val="none" w:sz="0" w:space="0" w:color="auto"/>
            <w:left w:val="none" w:sz="0" w:space="0" w:color="auto"/>
            <w:bottom w:val="none" w:sz="0" w:space="0" w:color="auto"/>
            <w:right w:val="none" w:sz="0" w:space="0" w:color="auto"/>
          </w:divBdr>
        </w:div>
      </w:divsChild>
    </w:div>
    <w:div w:id="1662392250">
      <w:bodyDiv w:val="1"/>
      <w:marLeft w:val="0"/>
      <w:marRight w:val="0"/>
      <w:marTop w:val="0"/>
      <w:marBottom w:val="0"/>
      <w:divBdr>
        <w:top w:val="none" w:sz="0" w:space="0" w:color="auto"/>
        <w:left w:val="none" w:sz="0" w:space="0" w:color="auto"/>
        <w:bottom w:val="none" w:sz="0" w:space="0" w:color="auto"/>
        <w:right w:val="none" w:sz="0" w:space="0" w:color="auto"/>
      </w:divBdr>
    </w:div>
    <w:div w:id="1868367170">
      <w:bodyDiv w:val="1"/>
      <w:marLeft w:val="0"/>
      <w:marRight w:val="0"/>
      <w:marTop w:val="0"/>
      <w:marBottom w:val="0"/>
      <w:divBdr>
        <w:top w:val="none" w:sz="0" w:space="0" w:color="auto"/>
        <w:left w:val="none" w:sz="0" w:space="0" w:color="auto"/>
        <w:bottom w:val="none" w:sz="0" w:space="0" w:color="auto"/>
        <w:right w:val="none" w:sz="0" w:space="0" w:color="auto"/>
      </w:divBdr>
      <w:divsChild>
        <w:div w:id="153861764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62838404">
              <w:marLeft w:val="0"/>
              <w:marRight w:val="0"/>
              <w:marTop w:val="0"/>
              <w:marBottom w:val="0"/>
              <w:divBdr>
                <w:top w:val="none" w:sz="0" w:space="0" w:color="auto"/>
                <w:left w:val="none" w:sz="0" w:space="0" w:color="auto"/>
                <w:bottom w:val="none" w:sz="0" w:space="0" w:color="auto"/>
                <w:right w:val="none" w:sz="0" w:space="0" w:color="auto"/>
              </w:divBdr>
            </w:div>
            <w:div w:id="177937250">
              <w:marLeft w:val="0"/>
              <w:marRight w:val="0"/>
              <w:marTop w:val="0"/>
              <w:marBottom w:val="0"/>
              <w:divBdr>
                <w:top w:val="none" w:sz="0" w:space="0" w:color="auto"/>
                <w:left w:val="none" w:sz="0" w:space="0" w:color="auto"/>
                <w:bottom w:val="none" w:sz="0" w:space="0" w:color="auto"/>
                <w:right w:val="none" w:sz="0" w:space="0" w:color="auto"/>
              </w:divBdr>
            </w:div>
            <w:div w:id="479543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5575904">
      <w:bodyDiv w:val="1"/>
      <w:marLeft w:val="0"/>
      <w:marRight w:val="0"/>
      <w:marTop w:val="0"/>
      <w:marBottom w:val="0"/>
      <w:divBdr>
        <w:top w:val="none" w:sz="0" w:space="0" w:color="auto"/>
        <w:left w:val="none" w:sz="0" w:space="0" w:color="auto"/>
        <w:bottom w:val="none" w:sz="0" w:space="0" w:color="auto"/>
        <w:right w:val="none" w:sz="0" w:space="0" w:color="auto"/>
      </w:divBdr>
      <w:divsChild>
        <w:div w:id="545991072">
          <w:marLeft w:val="0"/>
          <w:marRight w:val="0"/>
          <w:marTop w:val="0"/>
          <w:marBottom w:val="0"/>
          <w:divBdr>
            <w:top w:val="none" w:sz="0" w:space="0" w:color="auto"/>
            <w:left w:val="none" w:sz="0" w:space="0" w:color="auto"/>
            <w:bottom w:val="none" w:sz="0" w:space="0" w:color="auto"/>
            <w:right w:val="none" w:sz="0" w:space="0" w:color="auto"/>
          </w:divBdr>
        </w:div>
      </w:divsChild>
    </w:div>
    <w:div w:id="1929390270">
      <w:bodyDiv w:val="1"/>
      <w:marLeft w:val="0"/>
      <w:marRight w:val="0"/>
      <w:marTop w:val="0"/>
      <w:marBottom w:val="0"/>
      <w:divBdr>
        <w:top w:val="none" w:sz="0" w:space="0" w:color="auto"/>
        <w:left w:val="none" w:sz="0" w:space="0" w:color="auto"/>
        <w:bottom w:val="none" w:sz="0" w:space="0" w:color="auto"/>
        <w:right w:val="none" w:sz="0" w:space="0" w:color="auto"/>
      </w:divBdr>
      <w:divsChild>
        <w:div w:id="2099595025">
          <w:marLeft w:val="0"/>
          <w:marRight w:val="0"/>
          <w:marTop w:val="0"/>
          <w:marBottom w:val="0"/>
          <w:divBdr>
            <w:top w:val="none" w:sz="0" w:space="0" w:color="auto"/>
            <w:left w:val="none" w:sz="0" w:space="0" w:color="auto"/>
            <w:bottom w:val="none" w:sz="0" w:space="0" w:color="auto"/>
            <w:right w:val="none" w:sz="0" w:space="0" w:color="auto"/>
          </w:divBdr>
        </w:div>
      </w:divsChild>
    </w:div>
    <w:div w:id="1970043541">
      <w:bodyDiv w:val="1"/>
      <w:marLeft w:val="0"/>
      <w:marRight w:val="0"/>
      <w:marTop w:val="0"/>
      <w:marBottom w:val="0"/>
      <w:divBdr>
        <w:top w:val="none" w:sz="0" w:space="0" w:color="auto"/>
        <w:left w:val="none" w:sz="0" w:space="0" w:color="auto"/>
        <w:bottom w:val="none" w:sz="0" w:space="0" w:color="auto"/>
        <w:right w:val="none" w:sz="0" w:space="0" w:color="auto"/>
      </w:divBdr>
      <w:divsChild>
        <w:div w:id="166771082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07506019">
              <w:marLeft w:val="0"/>
              <w:marRight w:val="0"/>
              <w:marTop w:val="0"/>
              <w:marBottom w:val="0"/>
              <w:divBdr>
                <w:top w:val="none" w:sz="0" w:space="0" w:color="auto"/>
                <w:left w:val="none" w:sz="0" w:space="0" w:color="auto"/>
                <w:bottom w:val="none" w:sz="0" w:space="0" w:color="auto"/>
                <w:right w:val="none" w:sz="0" w:space="0" w:color="auto"/>
              </w:divBdr>
            </w:div>
            <w:div w:id="978651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glossaryDocument" Target="glossary/document.xml"/><Relationship Id="rId2" Type="http://schemas.openxmlformats.org/officeDocument/2006/relationships/numbering" Target="numbering.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8/08/relationships/commentsExtensible" Target="commentsExtensible.xml"/><Relationship Id="rId5" Type="http://schemas.openxmlformats.org/officeDocument/2006/relationships/webSettings" Target="webSettings.xml"/><Relationship Id="rId15" Type="http://schemas.openxmlformats.org/officeDocument/2006/relationships/fontTable" Target="fontTable.xml"/><Relationship Id="rId10" Type="http://schemas.microsoft.com/office/2016/09/relationships/commentsIds" Target="commentsIds.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image" Target="media/image1.emf"/></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2C93543303BF40B3B788A8FD52E74A84"/>
        <w:category>
          <w:name w:val="General"/>
          <w:gallery w:val="placeholder"/>
        </w:category>
        <w:types>
          <w:type w:val="bbPlcHdr"/>
        </w:types>
        <w:behaviors>
          <w:behavior w:val="content"/>
        </w:behaviors>
        <w:guid w:val="{34AFEB33-D712-4384-894D-F954D22D1615}"/>
      </w:docPartPr>
      <w:docPartBody>
        <w:p w:rsidR="002975CF" w:rsidRDefault="00AF2037" w:rsidP="00AF2037">
          <w:pPr>
            <w:pStyle w:val="2C93543303BF40B3B788A8FD52E74A84"/>
          </w:pPr>
          <w:r w:rsidRPr="00196256">
            <w:rPr>
              <w:rStyle w:val="Textodelmarcadordeposicin"/>
            </w:rPr>
            <w:t>Elija un elemento.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Tms Rmn">
    <w:panose1 w:val="02020603040505020304"/>
    <w:charset w:val="00"/>
    <w:family w:val="roman"/>
    <w:notTrueType/>
    <w:pitch w:val="variable"/>
    <w:sig w:usb0="00000003" w:usb1="00000000" w:usb2="00000000" w:usb3="00000000" w:csb0="00000001" w:csb1="00000000"/>
  </w:font>
  <w:font w:name="LinePrinter">
    <w:panose1 w:val="00000000000000000000"/>
    <w:charset w:val="00"/>
    <w:family w:val="modern"/>
    <w:notTrueType/>
    <w:pitch w:val="fixed"/>
    <w:sig w:usb0="00000003" w:usb1="00000000" w:usb2="00000000" w:usb3="00000000" w:csb0="00000001" w:csb1="00000000"/>
  </w:font>
  <w:font w:name="HQ_96">
    <w:altName w:val="Courier New"/>
    <w:panose1 w:val="00000000000000000000"/>
    <w:charset w:val="00"/>
    <w:family w:val="auto"/>
    <w:notTrueType/>
    <w:pitch w:val="variable"/>
    <w:sig w:usb0="00000003" w:usb1="00000000" w:usb2="00000000" w:usb3="00000000" w:csb0="00000001" w:csb1="00000000"/>
  </w:font>
  <w:font w:name="Univers">
    <w:charset w:val="00"/>
    <w:family w:val="swiss"/>
    <w:pitch w:val="variable"/>
    <w:sig w:usb0="80000287" w:usb1="00000000" w:usb2="00000000" w:usb3="00000000" w:csb0="0000000F" w:csb1="00000000"/>
  </w:font>
  <w:font w:name="Univers (E1)">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2037"/>
    <w:rsid w:val="000A6713"/>
    <w:rsid w:val="000F17B2"/>
    <w:rsid w:val="001240B5"/>
    <w:rsid w:val="00267E6D"/>
    <w:rsid w:val="00270E48"/>
    <w:rsid w:val="002975CF"/>
    <w:rsid w:val="00330B0A"/>
    <w:rsid w:val="003B11C4"/>
    <w:rsid w:val="003C4425"/>
    <w:rsid w:val="003C5319"/>
    <w:rsid w:val="003F576F"/>
    <w:rsid w:val="00452DDD"/>
    <w:rsid w:val="004A7581"/>
    <w:rsid w:val="004E34FF"/>
    <w:rsid w:val="00521144"/>
    <w:rsid w:val="005435B9"/>
    <w:rsid w:val="00544594"/>
    <w:rsid w:val="0059200F"/>
    <w:rsid w:val="006035BD"/>
    <w:rsid w:val="006E74AB"/>
    <w:rsid w:val="0077578D"/>
    <w:rsid w:val="00817DCB"/>
    <w:rsid w:val="008E7197"/>
    <w:rsid w:val="00930970"/>
    <w:rsid w:val="00942ACB"/>
    <w:rsid w:val="00990CB2"/>
    <w:rsid w:val="00AB0FC4"/>
    <w:rsid w:val="00AF2037"/>
    <w:rsid w:val="00B03CB1"/>
    <w:rsid w:val="00B107C5"/>
    <w:rsid w:val="00B256C8"/>
    <w:rsid w:val="00B97F2D"/>
    <w:rsid w:val="00BA62E6"/>
    <w:rsid w:val="00D9458E"/>
    <w:rsid w:val="00E449C4"/>
    <w:rsid w:val="00E95EB9"/>
    <w:rsid w:val="00ED5FFE"/>
    <w:rsid w:val="00F31396"/>
    <w:rsid w:val="00FE218B"/>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s-CL" w:eastAsia="es-CL"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Textodelmarcadordeposicin">
    <w:name w:val="Placeholder Text"/>
    <w:basedOn w:val="Fuentedeprrafopredeter"/>
    <w:uiPriority w:val="99"/>
    <w:semiHidden/>
    <w:rsid w:val="00AF2037"/>
    <w:rPr>
      <w:color w:val="808080"/>
    </w:rPr>
  </w:style>
  <w:style w:type="paragraph" w:customStyle="1" w:styleId="2C93543303BF40B3B788A8FD52E74A84">
    <w:name w:val="2C93543303BF40B3B788A8FD52E74A84"/>
    <w:rsid w:val="00AF203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4EBD445-D262-480F-9391-9908B41A9A8A}">
  <ds:schemaRefs>
    <ds:schemaRef ds:uri="http://schemas.openxmlformats.org/officeDocument/2006/bibliography"/>
  </ds:schemaRefs>
</ds:datastoreItem>
</file>

<file path=docMetadata/LabelInfo.xml><?xml version="1.0" encoding="utf-8"?>
<clbl:labelList xmlns:clbl="http://schemas.microsoft.com/office/2020/mipLabelMetadata">
  <clbl:label id="{136d6ab5-5b55-496f-97cb-2424247715ed}" enabled="0" method="" siteId="{136d6ab5-5b55-496f-97cb-2424247715ed}" removed="1"/>
</clbl:labelList>
</file>

<file path=docProps/app.xml><?xml version="1.0" encoding="utf-8"?>
<Properties xmlns="http://schemas.openxmlformats.org/officeDocument/2006/extended-properties" xmlns:vt="http://schemas.openxmlformats.org/officeDocument/2006/docPropsVTypes">
  <Template>Normal</Template>
  <TotalTime>292</TotalTime>
  <Pages>30</Pages>
  <Words>9385</Words>
  <Characters>51620</Characters>
  <Application>Microsoft Office Word</Application>
  <DocSecurity>0</DocSecurity>
  <Lines>430</Lines>
  <Paragraphs>121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60884</CharactersWithSpaces>
  <SharedDoc>false</SharedDoc>
  <HLinks>
    <vt:vector size="12" baseType="variant">
      <vt:variant>
        <vt:i4>6029367</vt:i4>
      </vt:variant>
      <vt:variant>
        <vt:i4>3</vt:i4>
      </vt:variant>
      <vt:variant>
        <vt:i4>0</vt:i4>
      </vt:variant>
      <vt:variant>
        <vt:i4>5</vt:i4>
      </vt:variant>
      <vt:variant>
        <vt:lpwstr>mailto:Fernando.riquelme@saesa.cl</vt:lpwstr>
      </vt:variant>
      <vt:variant>
        <vt:lpwstr/>
      </vt:variant>
      <vt:variant>
        <vt:i4>5767206</vt:i4>
      </vt:variant>
      <vt:variant>
        <vt:i4>0</vt:i4>
      </vt:variant>
      <vt:variant>
        <vt:i4>0</vt:i4>
      </vt:variant>
      <vt:variant>
        <vt:i4>5</vt:i4>
      </vt:variant>
      <vt:variant>
        <vt:lpwstr>mailto:alex.salas@saesa.cl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MariaFernanda Manresa Carvacho</dc:creator>
  <cp:keywords/>
  <dc:description/>
  <cp:lastModifiedBy>Christopher Rodolfo Guajardo Poblete</cp:lastModifiedBy>
  <cp:revision>78</cp:revision>
  <dcterms:created xsi:type="dcterms:W3CDTF">2026-06-30T14:49:00Z</dcterms:created>
  <dcterms:modified xsi:type="dcterms:W3CDTF">2026-07-01T21:44:00Z</dcterms:modified>
</cp:coreProperties>
</file>