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D2482A" w:rsidRPr="006B0AEF" w14:paraId="021AACAA" w14:textId="77777777" w:rsidTr="003D1B26">
        <w:tc>
          <w:tcPr>
            <w:tcW w:w="937" w:type="pct"/>
          </w:tcPr>
          <w:p w14:paraId="3631665E" w14:textId="77777777" w:rsidR="00D2482A" w:rsidRPr="006B0AEF" w:rsidRDefault="00D2482A" w:rsidP="00D2482A">
            <w:pPr>
              <w:jc w:val="center"/>
              <w:rPr>
                <w:b/>
                <w:bCs/>
                <w:sz w:val="28"/>
                <w:szCs w:val="28"/>
              </w:rPr>
            </w:pPr>
            <w:r w:rsidRPr="006B0AEF">
              <w:rPr>
                <w:b/>
                <w:bCs/>
                <w:sz w:val="28"/>
                <w:szCs w:val="28"/>
              </w:rPr>
              <w:t>Formulario N°</w:t>
            </w:r>
          </w:p>
        </w:tc>
        <w:tc>
          <w:tcPr>
            <w:tcW w:w="313" w:type="pct"/>
          </w:tcPr>
          <w:p w14:paraId="2030E32A" w14:textId="40A9BC83" w:rsidR="00D2482A" w:rsidRPr="006B0AEF" w:rsidRDefault="00D2482A" w:rsidP="00D2482A">
            <w:pPr>
              <w:jc w:val="center"/>
              <w:rPr>
                <w:b/>
                <w:bCs/>
                <w:sz w:val="28"/>
                <w:szCs w:val="28"/>
              </w:rPr>
            </w:pPr>
            <w:r>
              <w:rPr>
                <w:b/>
                <w:bCs/>
                <w:sz w:val="28"/>
                <w:szCs w:val="28"/>
              </w:rPr>
              <w:t>13</w:t>
            </w:r>
          </w:p>
        </w:tc>
        <w:tc>
          <w:tcPr>
            <w:tcW w:w="3751" w:type="pct"/>
            <w:gridSpan w:val="3"/>
          </w:tcPr>
          <w:p w14:paraId="0E8792E2" w14:textId="70CABF45" w:rsidR="00D2482A" w:rsidRPr="006B0AEF" w:rsidRDefault="00D2482A" w:rsidP="00D2482A">
            <w:pPr>
              <w:jc w:val="center"/>
              <w:rPr>
                <w:b/>
                <w:bCs/>
                <w:sz w:val="28"/>
                <w:szCs w:val="28"/>
              </w:rPr>
            </w:pPr>
            <w:r w:rsidRPr="00F07400">
              <w:rPr>
                <w:b/>
                <w:bCs/>
                <w:sz w:val="28"/>
                <w:szCs w:val="28"/>
              </w:rPr>
              <w:t>RESULTADOS FINALES ESTUDIOS DE CONEXIÓN</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3D1B26" w:rsidRPr="006B0AEF" w14:paraId="06F9E54D" w14:textId="77777777" w:rsidTr="003D1B26">
        <w:tc>
          <w:tcPr>
            <w:tcW w:w="1249" w:type="pct"/>
            <w:gridSpan w:val="2"/>
          </w:tcPr>
          <w:p w14:paraId="45316AB9" w14:textId="6FD5554E"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0AF9DF27"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tbl>
      <w:tblPr>
        <w:tblStyle w:val="Tablaconcuadrculaclara"/>
        <w:tblW w:w="5000" w:type="pct"/>
        <w:tblLook w:val="04A0" w:firstRow="1" w:lastRow="0" w:firstColumn="1" w:lastColumn="0" w:noHBand="0" w:noVBand="1"/>
      </w:tblPr>
      <w:tblGrid>
        <w:gridCol w:w="4167"/>
        <w:gridCol w:w="1394"/>
        <w:gridCol w:w="4168"/>
        <w:gridCol w:w="1385"/>
      </w:tblGrid>
      <w:tr w:rsidR="000345ED" w:rsidRPr="00F07400" w14:paraId="7DAA9343" w14:textId="77777777" w:rsidTr="00C46DD8">
        <w:tc>
          <w:tcPr>
            <w:tcW w:w="5000" w:type="pct"/>
            <w:gridSpan w:val="4"/>
            <w:shd w:val="clear" w:color="auto" w:fill="C1E4F5" w:themeFill="accent1" w:themeFillTint="33"/>
          </w:tcPr>
          <w:p w14:paraId="3F28073D" w14:textId="77777777" w:rsidR="000345ED" w:rsidRPr="00F07400" w:rsidRDefault="000345ED" w:rsidP="008A5F6B">
            <w:pPr>
              <w:jc w:val="center"/>
              <w:rPr>
                <w:b/>
                <w:bCs/>
              </w:rPr>
            </w:pPr>
            <w:r w:rsidRPr="00F07400">
              <w:rPr>
                <w:b/>
                <w:bCs/>
              </w:rPr>
              <w:t>RESUMEN DEL PROCESO DE CONEXIÓN</w:t>
            </w:r>
          </w:p>
        </w:tc>
      </w:tr>
      <w:tr w:rsidR="002F6F38" w:rsidRPr="006B0AEF" w14:paraId="55A0FBFA" w14:textId="77777777" w:rsidTr="002F6F38">
        <w:tc>
          <w:tcPr>
            <w:tcW w:w="1875" w:type="pct"/>
          </w:tcPr>
          <w:p w14:paraId="76A07842" w14:textId="5A49A35D" w:rsidR="002F6F38" w:rsidRPr="006B0AEF" w:rsidRDefault="002F6F38" w:rsidP="002F6F38">
            <w:pPr>
              <w:jc w:val="left"/>
              <w:rPr>
                <w:b/>
                <w:bCs/>
              </w:rPr>
            </w:pPr>
            <w:r w:rsidRPr="00F07400">
              <w:t xml:space="preserve">Fecha </w:t>
            </w:r>
            <w:r w:rsidR="009046E3">
              <w:t>r</w:t>
            </w:r>
            <w:r w:rsidRPr="00F07400">
              <w:t xml:space="preserve">evisiones </w:t>
            </w:r>
            <w:r w:rsidR="009046E3">
              <w:t>p</w:t>
            </w:r>
            <w:r w:rsidRPr="00F07400">
              <w:t>reliminares:</w:t>
            </w:r>
          </w:p>
        </w:tc>
        <w:tc>
          <w:tcPr>
            <w:tcW w:w="627" w:type="pct"/>
          </w:tcPr>
          <w:p w14:paraId="0532621C" w14:textId="77777777" w:rsidR="002F6F38" w:rsidRPr="006B0AEF" w:rsidRDefault="002F6F38" w:rsidP="002F6F38">
            <w:pPr>
              <w:jc w:val="left"/>
              <w:rPr>
                <w:b/>
                <w:bCs/>
              </w:rPr>
            </w:pPr>
          </w:p>
        </w:tc>
        <w:tc>
          <w:tcPr>
            <w:tcW w:w="1875" w:type="pct"/>
          </w:tcPr>
          <w:p w14:paraId="78EA6F76" w14:textId="69E8C6C4" w:rsidR="002F6F38" w:rsidRPr="006B0AEF" w:rsidRDefault="002F6F38" w:rsidP="002F6F38">
            <w:pPr>
              <w:jc w:val="left"/>
              <w:rPr>
                <w:b/>
                <w:bCs/>
              </w:rPr>
            </w:pPr>
            <w:r w:rsidRPr="00F07400">
              <w:t xml:space="preserve">N° Solicitud </w:t>
            </w:r>
            <w:r w:rsidR="009046E3">
              <w:t>r</w:t>
            </w:r>
            <w:r w:rsidRPr="00F07400">
              <w:t xml:space="preserve">evisiones </w:t>
            </w:r>
            <w:r w:rsidR="009046E3">
              <w:t>p</w:t>
            </w:r>
            <w:r w:rsidRPr="00F07400">
              <w:t>reliminares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3</w:t>
            </w:r>
            <w:r>
              <w:rPr>
                <w:b/>
                <w:bCs/>
                <w:vertAlign w:val="superscript"/>
              </w:rPr>
              <w:fldChar w:fldCharType="end"/>
            </w:r>
            <w:r>
              <w:rPr>
                <w:b/>
                <w:bCs/>
                <w:vertAlign w:val="superscript"/>
              </w:rPr>
              <w:t>)</w:t>
            </w:r>
            <w:r w:rsidRPr="00F07400">
              <w:t>:</w:t>
            </w:r>
          </w:p>
        </w:tc>
        <w:tc>
          <w:tcPr>
            <w:tcW w:w="623" w:type="pct"/>
          </w:tcPr>
          <w:p w14:paraId="54C2F0E9" w14:textId="77777777" w:rsidR="002F6F38" w:rsidRPr="006B0AEF" w:rsidRDefault="002F6F38" w:rsidP="002F6F38">
            <w:pPr>
              <w:jc w:val="center"/>
              <w:rPr>
                <w:b/>
                <w:bCs/>
              </w:rPr>
            </w:pPr>
          </w:p>
        </w:tc>
      </w:tr>
      <w:tr w:rsidR="002F6F38" w:rsidRPr="006B0AEF" w14:paraId="20EA8F26" w14:textId="77777777" w:rsidTr="002F6F38">
        <w:tc>
          <w:tcPr>
            <w:tcW w:w="1875" w:type="pct"/>
          </w:tcPr>
          <w:p w14:paraId="53B285CB" w14:textId="32D2944C" w:rsidR="002F6F38" w:rsidRPr="006B0AEF" w:rsidRDefault="002F6F38" w:rsidP="002F6F38">
            <w:pPr>
              <w:jc w:val="left"/>
              <w:rPr>
                <w:b/>
                <w:bCs/>
              </w:rPr>
            </w:pPr>
            <w:r w:rsidRPr="00F07400">
              <w:t xml:space="preserve">Fecha </w:t>
            </w:r>
            <w:r w:rsidR="009046E3">
              <w:t>o</w:t>
            </w:r>
            <w:r w:rsidRPr="00F07400">
              <w:t xml:space="preserve">bservaciones </w:t>
            </w:r>
            <w:r w:rsidR="00BD2786">
              <w:t>f</w:t>
            </w:r>
            <w:r w:rsidRPr="00F07400">
              <w:t>inales:</w:t>
            </w:r>
          </w:p>
        </w:tc>
        <w:tc>
          <w:tcPr>
            <w:tcW w:w="627" w:type="pct"/>
          </w:tcPr>
          <w:p w14:paraId="02C3AC9E" w14:textId="77777777" w:rsidR="002F6F38" w:rsidRPr="006B0AEF" w:rsidRDefault="002F6F38" w:rsidP="002F6F38">
            <w:pPr>
              <w:jc w:val="left"/>
              <w:rPr>
                <w:b/>
                <w:bCs/>
              </w:rPr>
            </w:pPr>
          </w:p>
        </w:tc>
        <w:tc>
          <w:tcPr>
            <w:tcW w:w="1875" w:type="pct"/>
          </w:tcPr>
          <w:p w14:paraId="27C1E425" w14:textId="160C13B3" w:rsidR="002F6F38" w:rsidRPr="006B0AEF" w:rsidRDefault="002F6F38" w:rsidP="002F6F38">
            <w:pPr>
              <w:jc w:val="left"/>
              <w:rPr>
                <w:b/>
                <w:bCs/>
              </w:rPr>
            </w:pPr>
            <w:r w:rsidRPr="00F07400">
              <w:t xml:space="preserve">N° </w:t>
            </w:r>
            <w:r w:rsidR="009046E3">
              <w:t>O</w:t>
            </w:r>
            <w:r w:rsidRPr="00F07400">
              <w:t xml:space="preserve">bservaciones </w:t>
            </w:r>
            <w:r w:rsidR="009046E3">
              <w:t>f</w:t>
            </w:r>
            <w:r w:rsidRPr="00F07400">
              <w:t>inales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4</w:t>
            </w:r>
            <w:r>
              <w:rPr>
                <w:b/>
                <w:bCs/>
                <w:vertAlign w:val="superscript"/>
              </w:rPr>
              <w:fldChar w:fldCharType="end"/>
            </w:r>
            <w:r>
              <w:rPr>
                <w:b/>
                <w:bCs/>
                <w:vertAlign w:val="superscript"/>
              </w:rPr>
              <w:t>)</w:t>
            </w:r>
            <w:r w:rsidRPr="00F07400">
              <w:t>:</w:t>
            </w:r>
          </w:p>
        </w:tc>
        <w:tc>
          <w:tcPr>
            <w:tcW w:w="623" w:type="pct"/>
          </w:tcPr>
          <w:p w14:paraId="545A2281" w14:textId="77777777" w:rsidR="002F6F38" w:rsidRPr="006B0AEF" w:rsidRDefault="002F6F38" w:rsidP="002F6F38">
            <w:pPr>
              <w:jc w:val="center"/>
              <w:rPr>
                <w:b/>
                <w:bCs/>
              </w:rPr>
            </w:pPr>
          </w:p>
        </w:tc>
      </w:tr>
    </w:tbl>
    <w:p w14:paraId="2141190B" w14:textId="77777777" w:rsidR="00FB6ED0" w:rsidRDefault="00FB6ED0" w:rsidP="00FB6ED0">
      <w:pPr>
        <w:pStyle w:val="Sinespaciado"/>
      </w:pPr>
    </w:p>
    <w:tbl>
      <w:tblPr>
        <w:tblStyle w:val="Tablaconcuadrculaclara"/>
        <w:tblW w:w="5000" w:type="pct"/>
        <w:tblLook w:val="04A0" w:firstRow="1" w:lastRow="0" w:firstColumn="1" w:lastColumn="0" w:noHBand="0" w:noVBand="1"/>
      </w:tblPr>
      <w:tblGrid>
        <w:gridCol w:w="2773"/>
        <w:gridCol w:w="2783"/>
        <w:gridCol w:w="2779"/>
        <w:gridCol w:w="2779"/>
      </w:tblGrid>
      <w:tr w:rsidR="00FB6ED0" w:rsidRPr="006B0AEF" w14:paraId="7667C61E" w14:textId="77777777" w:rsidTr="58CC6ABD">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D48A17B" w14:textId="157F6649" w:rsidR="00FB6ED0" w:rsidRPr="006B0AEF" w:rsidRDefault="00FB6ED0" w:rsidP="008A5F6B">
            <w:pPr>
              <w:jc w:val="center"/>
              <w:rPr>
                <w:b/>
                <w:bCs/>
              </w:rPr>
            </w:pPr>
            <w:r w:rsidRPr="58CC6ABD">
              <w:rPr>
                <w:b/>
                <w:bCs/>
              </w:rPr>
              <w:t xml:space="preserve">DATOS DE LA EMPRESA </w:t>
            </w:r>
            <w:r w:rsidR="4A59CE28" w:rsidRPr="58CC6ABD">
              <w:rPr>
                <w:b/>
                <w:bCs/>
              </w:rPr>
              <w:t>ENCARGADA DE ELABORAR LOS ESTUDIOS</w:t>
            </w:r>
          </w:p>
        </w:tc>
      </w:tr>
      <w:tr w:rsidR="00413265" w:rsidRPr="006B0AEF" w14:paraId="594FE05C" w14:textId="77777777" w:rsidTr="58CC6ABD">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287652" w14:textId="65460F7D" w:rsidR="00413265" w:rsidRPr="006B0AEF" w:rsidRDefault="00413265" w:rsidP="00413265">
            <w:pPr>
              <w:jc w:val="left"/>
            </w:pPr>
            <w:r w:rsidRPr="58CC6ABD">
              <w:rPr>
                <w:b/>
                <w:bCs/>
              </w:rPr>
              <w:t xml:space="preserve">IDENTIFICACIÓN DE LA EMPRESA </w:t>
            </w:r>
          </w:p>
        </w:tc>
      </w:tr>
      <w:tr w:rsidR="00413265" w:rsidRPr="006B0AEF" w14:paraId="415AF1B7"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F0894" w14:textId="77777777" w:rsidR="00413265" w:rsidRPr="006B0AEF" w:rsidRDefault="00413265" w:rsidP="00413265">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909D5" w14:textId="77777777" w:rsidR="00413265" w:rsidRPr="006B0AEF" w:rsidRDefault="00413265" w:rsidP="00413265"/>
        </w:tc>
      </w:tr>
      <w:tr w:rsidR="00413265" w:rsidRPr="006B0AEF" w14:paraId="69961471"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F7E24E" w14:textId="77777777" w:rsidR="00413265" w:rsidRPr="006B0AEF" w:rsidRDefault="00413265" w:rsidP="00413265">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1A89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DBC64" w14:textId="77777777" w:rsidR="00413265" w:rsidRPr="006B0AEF" w:rsidRDefault="00413265" w:rsidP="00413265">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5114C1" w14:textId="77777777" w:rsidR="00413265" w:rsidRPr="006B0AEF" w:rsidRDefault="00413265" w:rsidP="00413265"/>
        </w:tc>
      </w:tr>
      <w:tr w:rsidR="00413265" w:rsidRPr="006B0AEF" w14:paraId="1C56FE4D"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B1535" w14:textId="77777777" w:rsidR="00413265" w:rsidRPr="006B0AEF" w:rsidRDefault="00413265" w:rsidP="00413265">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6A26"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B9E9C2" w14:textId="77777777" w:rsidR="00413265" w:rsidRPr="006B0AEF" w:rsidRDefault="00413265" w:rsidP="00413265">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49628F" w14:textId="77777777" w:rsidR="00413265" w:rsidRPr="006B0AEF" w:rsidRDefault="00413265" w:rsidP="00413265"/>
        </w:tc>
      </w:tr>
      <w:tr w:rsidR="00413265" w:rsidRPr="006B0AEF" w14:paraId="458D74C1"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6692CF" w14:textId="77777777" w:rsidR="00413265" w:rsidRPr="006B0AEF" w:rsidRDefault="00413265" w:rsidP="00413265">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AE9F1" w14:textId="77777777" w:rsidR="00413265" w:rsidRPr="006B0AEF" w:rsidRDefault="00413265" w:rsidP="00413265"/>
        </w:tc>
      </w:tr>
      <w:tr w:rsidR="00413265" w:rsidRPr="006B0AEF" w14:paraId="54F6EC13"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C4DE6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55B3B"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D9AE4B"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02E24" w14:textId="77777777" w:rsidR="00413265" w:rsidRPr="006B0AEF" w:rsidRDefault="00413265" w:rsidP="00413265"/>
        </w:tc>
      </w:tr>
      <w:tr w:rsidR="00413265" w:rsidRPr="006B0AEF" w14:paraId="25706F9B"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B7C4E"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C894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DBA443"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398A02" w14:textId="77777777" w:rsidR="00413265" w:rsidRPr="006B0AEF" w:rsidRDefault="00413265" w:rsidP="00413265"/>
        </w:tc>
      </w:tr>
      <w:tr w:rsidR="00413265" w:rsidRPr="006B0AEF" w14:paraId="070D14C3" w14:textId="77777777" w:rsidTr="58CC6ABD">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650F8" w14:textId="77777777" w:rsidR="00413265" w:rsidRPr="006B0AEF" w:rsidRDefault="00413265" w:rsidP="00413265">
            <w:r w:rsidRPr="006B0AEF">
              <w:rPr>
                <w:b/>
                <w:bCs/>
              </w:rPr>
              <w:t>DATOS DEL REPRESENTANTE LEGAL</w:t>
            </w:r>
          </w:p>
        </w:tc>
      </w:tr>
      <w:tr w:rsidR="00413265" w:rsidRPr="006B0AEF" w14:paraId="56F1CD63"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E22813"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8335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5C97F" w14:textId="77777777" w:rsidR="00413265" w:rsidRPr="006B0AEF" w:rsidRDefault="00413265" w:rsidP="00413265">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FFEE1" w14:textId="77777777" w:rsidR="00413265" w:rsidRPr="006B0AEF" w:rsidRDefault="00413265" w:rsidP="00413265"/>
        </w:tc>
      </w:tr>
      <w:tr w:rsidR="00413265" w:rsidRPr="006B0AEF" w14:paraId="57C375EA"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612C07" w14:textId="77777777" w:rsidR="00413265" w:rsidRPr="006B0AEF" w:rsidRDefault="00413265" w:rsidP="00413265">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2D2F2" w14:textId="77777777" w:rsidR="00413265" w:rsidRPr="006B0AEF" w:rsidRDefault="00413265" w:rsidP="00413265"/>
        </w:tc>
      </w:tr>
      <w:tr w:rsidR="00413265" w:rsidRPr="006B0AEF" w14:paraId="18DB601D"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F705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5ADB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740B2"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9B682" w14:textId="77777777" w:rsidR="00413265" w:rsidRPr="006B0AEF" w:rsidRDefault="00413265" w:rsidP="00413265"/>
        </w:tc>
      </w:tr>
      <w:tr w:rsidR="00413265" w:rsidRPr="006B0AEF" w14:paraId="0283D86B"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02E591"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DCBE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F37FA2"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743E39" w14:textId="77777777" w:rsidR="00413265" w:rsidRPr="006B0AEF" w:rsidRDefault="00413265" w:rsidP="00413265"/>
        </w:tc>
      </w:tr>
      <w:tr w:rsidR="00413265" w:rsidRPr="006B0AEF" w14:paraId="2F74F742" w14:textId="77777777" w:rsidTr="58CC6ABD">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22DD5" w14:textId="77777777" w:rsidR="00413265" w:rsidRPr="006B0AEF" w:rsidRDefault="00413265" w:rsidP="00413265">
            <w:r w:rsidRPr="006B0AEF">
              <w:rPr>
                <w:b/>
                <w:bCs/>
              </w:rPr>
              <w:t>DATOS DEL INGENIERO RESPONSABLE</w:t>
            </w:r>
          </w:p>
        </w:tc>
      </w:tr>
      <w:tr w:rsidR="00413265" w:rsidRPr="006B0AEF" w14:paraId="74346DC7"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3E7645"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4BFFF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8A5B0" w14:textId="77777777" w:rsidR="00413265" w:rsidRPr="006B0AEF" w:rsidRDefault="00413265" w:rsidP="00413265">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938CA" w14:textId="77777777" w:rsidR="00413265" w:rsidRPr="006B0AEF" w:rsidRDefault="00413265" w:rsidP="00413265"/>
        </w:tc>
      </w:tr>
      <w:tr w:rsidR="00413265" w:rsidRPr="006B0AEF" w14:paraId="58E54290" w14:textId="77777777" w:rsidTr="58CC6ABD">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467AD"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A1F68"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39E2A"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792BE" w14:textId="77777777" w:rsidR="00413265" w:rsidRPr="006B0AEF" w:rsidRDefault="00413265" w:rsidP="00413265"/>
        </w:tc>
      </w:tr>
    </w:tbl>
    <w:p w14:paraId="5FCCC258" w14:textId="77777777" w:rsidR="00FB6ED0" w:rsidRDefault="00FB6ED0" w:rsidP="00FB6ED0">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413265" w:rsidRPr="00B40BF3" w14:paraId="5F61A444" w14:textId="77777777" w:rsidTr="008A5F6B">
        <w:tc>
          <w:tcPr>
            <w:tcW w:w="5000" w:type="pct"/>
            <w:gridSpan w:val="5"/>
            <w:shd w:val="clear" w:color="auto" w:fill="C1E4F5" w:themeFill="accent1" w:themeFillTint="33"/>
          </w:tcPr>
          <w:p w14:paraId="55CE1DFF" w14:textId="77777777" w:rsidR="00413265" w:rsidRPr="00B40BF3" w:rsidRDefault="00413265" w:rsidP="008A5F6B">
            <w:pPr>
              <w:jc w:val="center"/>
              <w:rPr>
                <w:b/>
                <w:bCs/>
              </w:rPr>
            </w:pPr>
            <w:r w:rsidRPr="00B40BF3">
              <w:rPr>
                <w:b/>
                <w:bCs/>
              </w:rPr>
              <w:t>DESCRIPCIÓN GENERAL DEL PMGD</w:t>
            </w:r>
          </w:p>
        </w:tc>
      </w:tr>
      <w:tr w:rsidR="00413265" w:rsidRPr="00B40BF3" w14:paraId="0577A82F" w14:textId="77777777" w:rsidTr="008A5F6B">
        <w:tc>
          <w:tcPr>
            <w:tcW w:w="1251" w:type="pct"/>
          </w:tcPr>
          <w:p w14:paraId="3FE79C5F" w14:textId="77777777" w:rsidR="00413265" w:rsidRPr="00B40BF3" w:rsidRDefault="00413265" w:rsidP="008A5F6B">
            <w:pPr>
              <w:jc w:val="left"/>
              <w:rPr>
                <w:b/>
                <w:bCs/>
              </w:rPr>
            </w:pPr>
            <w:r w:rsidRPr="00B40BF3">
              <w:t>Nombre:</w:t>
            </w:r>
          </w:p>
        </w:tc>
        <w:tc>
          <w:tcPr>
            <w:tcW w:w="3749" w:type="pct"/>
            <w:gridSpan w:val="4"/>
          </w:tcPr>
          <w:p w14:paraId="3366AFEB" w14:textId="77777777" w:rsidR="00413265" w:rsidRPr="00AB369D" w:rsidRDefault="00413265" w:rsidP="008A5F6B">
            <w:pPr>
              <w:jc w:val="left"/>
            </w:pPr>
          </w:p>
        </w:tc>
      </w:tr>
      <w:tr w:rsidR="00413265" w:rsidRPr="00B40BF3" w14:paraId="19967D0A" w14:textId="77777777" w:rsidTr="008A5F6B">
        <w:tc>
          <w:tcPr>
            <w:tcW w:w="1251" w:type="pct"/>
          </w:tcPr>
          <w:p w14:paraId="5A7BD66F" w14:textId="77777777" w:rsidR="00413265" w:rsidRPr="00B40BF3" w:rsidRDefault="00413265" w:rsidP="008A5F6B">
            <w:pPr>
              <w:jc w:val="left"/>
              <w:rPr>
                <w:b/>
                <w:bCs/>
              </w:rPr>
            </w:pPr>
            <w:r w:rsidRPr="00B40BF3">
              <w:t>Comuna:</w:t>
            </w:r>
          </w:p>
        </w:tc>
        <w:tc>
          <w:tcPr>
            <w:tcW w:w="1250" w:type="pct"/>
            <w:gridSpan w:val="2"/>
          </w:tcPr>
          <w:p w14:paraId="5BDE457A" w14:textId="77777777" w:rsidR="00413265" w:rsidRPr="00AB369D" w:rsidRDefault="00413265" w:rsidP="008A5F6B">
            <w:pPr>
              <w:jc w:val="left"/>
            </w:pPr>
          </w:p>
        </w:tc>
        <w:tc>
          <w:tcPr>
            <w:tcW w:w="1250" w:type="pct"/>
          </w:tcPr>
          <w:p w14:paraId="791C3B66" w14:textId="77777777" w:rsidR="00413265" w:rsidRPr="00AB369D" w:rsidRDefault="00413265" w:rsidP="008A5F6B">
            <w:pPr>
              <w:jc w:val="left"/>
              <w:rPr>
                <w:b/>
                <w:bCs/>
              </w:rPr>
            </w:pPr>
            <w:r w:rsidRPr="00B40BF3">
              <w:t>Región:</w:t>
            </w:r>
          </w:p>
        </w:tc>
        <w:tc>
          <w:tcPr>
            <w:tcW w:w="1249" w:type="pct"/>
          </w:tcPr>
          <w:p w14:paraId="4B1FAF57" w14:textId="77777777" w:rsidR="00413265" w:rsidRPr="00AB369D" w:rsidRDefault="00413265" w:rsidP="008A5F6B">
            <w:pPr>
              <w:jc w:val="center"/>
            </w:pPr>
          </w:p>
        </w:tc>
      </w:tr>
      <w:tr w:rsidR="00413265" w:rsidRPr="00B40BF3" w14:paraId="63465462" w14:textId="77777777" w:rsidTr="008A5F6B">
        <w:tc>
          <w:tcPr>
            <w:tcW w:w="1251" w:type="pct"/>
          </w:tcPr>
          <w:p w14:paraId="3D47B9B5" w14:textId="77777777" w:rsidR="00413265" w:rsidRPr="00B40BF3" w:rsidRDefault="00413265" w:rsidP="008A5F6B">
            <w:pPr>
              <w:jc w:val="left"/>
              <w:rPr>
                <w:b/>
                <w:bCs/>
              </w:rPr>
            </w:pPr>
            <w:r w:rsidRPr="00B40BF3">
              <w:t>Alimentador:</w:t>
            </w:r>
          </w:p>
        </w:tc>
        <w:tc>
          <w:tcPr>
            <w:tcW w:w="1250" w:type="pct"/>
            <w:gridSpan w:val="2"/>
          </w:tcPr>
          <w:p w14:paraId="03AC1CC4" w14:textId="77777777" w:rsidR="00413265" w:rsidRPr="00AB369D" w:rsidRDefault="00413265" w:rsidP="008A5F6B">
            <w:pPr>
              <w:jc w:val="left"/>
            </w:pPr>
          </w:p>
        </w:tc>
        <w:tc>
          <w:tcPr>
            <w:tcW w:w="1250" w:type="pct"/>
          </w:tcPr>
          <w:p w14:paraId="7CD82DAB" w14:textId="77777777" w:rsidR="00413265" w:rsidRPr="00B40BF3" w:rsidRDefault="00413265" w:rsidP="008A5F6B">
            <w:pPr>
              <w:jc w:val="left"/>
              <w:rPr>
                <w:b/>
                <w:bCs/>
              </w:rPr>
            </w:pPr>
            <w:r w:rsidRPr="00B40BF3">
              <w:t>Subestación Primaria:</w:t>
            </w:r>
          </w:p>
        </w:tc>
        <w:tc>
          <w:tcPr>
            <w:tcW w:w="1249" w:type="pct"/>
          </w:tcPr>
          <w:p w14:paraId="0C5CE83E" w14:textId="77777777" w:rsidR="00413265" w:rsidRPr="00AB369D" w:rsidRDefault="00413265" w:rsidP="008A5F6B">
            <w:pPr>
              <w:jc w:val="center"/>
            </w:pPr>
          </w:p>
        </w:tc>
      </w:tr>
      <w:tr w:rsidR="00413265" w:rsidRPr="00B40BF3" w14:paraId="4184F10B" w14:textId="77777777" w:rsidTr="008A5F6B">
        <w:tc>
          <w:tcPr>
            <w:tcW w:w="1251" w:type="pct"/>
          </w:tcPr>
          <w:p w14:paraId="1C2026D8" w14:textId="2DE607B5" w:rsidR="00413265" w:rsidRPr="00B40BF3" w:rsidRDefault="00413265" w:rsidP="008A5F6B">
            <w:pPr>
              <w:jc w:val="left"/>
            </w:pPr>
            <w:r w:rsidRPr="00B40BF3">
              <w:t>Código Alimentador</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C23F28">
              <w:rPr>
                <w:b/>
                <w:bCs/>
                <w:noProof/>
                <w:vertAlign w:val="superscript"/>
              </w:rPr>
              <w:t>5</w:t>
            </w:r>
            <w:r w:rsidR="00150DEF">
              <w:rPr>
                <w:b/>
                <w:bCs/>
                <w:vertAlign w:val="superscript"/>
              </w:rPr>
              <w:fldChar w:fldCharType="end"/>
            </w:r>
            <w:r w:rsidR="00150DEF">
              <w:rPr>
                <w:b/>
                <w:bCs/>
                <w:vertAlign w:val="superscript"/>
              </w:rPr>
              <w:t>)</w:t>
            </w:r>
            <w:r w:rsidRPr="00B40BF3">
              <w:t xml:space="preserve"> (PIP):</w:t>
            </w:r>
          </w:p>
        </w:tc>
        <w:tc>
          <w:tcPr>
            <w:tcW w:w="1250" w:type="pct"/>
            <w:gridSpan w:val="2"/>
          </w:tcPr>
          <w:p w14:paraId="187EEDE2" w14:textId="77777777" w:rsidR="00413265" w:rsidRPr="00AB369D" w:rsidRDefault="00413265" w:rsidP="008A5F6B">
            <w:pPr>
              <w:jc w:val="left"/>
            </w:pPr>
          </w:p>
        </w:tc>
        <w:tc>
          <w:tcPr>
            <w:tcW w:w="1250" w:type="pct"/>
          </w:tcPr>
          <w:p w14:paraId="5878C088" w14:textId="45C08977" w:rsidR="00413265" w:rsidRPr="00B40BF3" w:rsidRDefault="00413265" w:rsidP="008A5F6B">
            <w:pPr>
              <w:jc w:val="left"/>
            </w:pPr>
            <w:r w:rsidRPr="00B40BF3">
              <w:t>Código Subestación</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C23F28">
              <w:rPr>
                <w:b/>
                <w:bCs/>
                <w:noProof/>
                <w:vertAlign w:val="superscript"/>
              </w:rPr>
              <w:t>6</w:t>
            </w:r>
            <w:r w:rsidR="00150DEF">
              <w:rPr>
                <w:b/>
                <w:bCs/>
                <w:vertAlign w:val="superscript"/>
              </w:rPr>
              <w:fldChar w:fldCharType="end"/>
            </w:r>
            <w:r w:rsidR="00150DEF">
              <w:rPr>
                <w:b/>
                <w:bCs/>
                <w:vertAlign w:val="superscript"/>
              </w:rPr>
              <w:t>)</w:t>
            </w:r>
            <w:r w:rsidRPr="00B40BF3">
              <w:t xml:space="preserve"> (PIP):</w:t>
            </w:r>
          </w:p>
        </w:tc>
        <w:tc>
          <w:tcPr>
            <w:tcW w:w="1249" w:type="pct"/>
          </w:tcPr>
          <w:p w14:paraId="2B7EFB8C" w14:textId="77777777" w:rsidR="00413265" w:rsidRPr="00AB369D" w:rsidRDefault="00413265" w:rsidP="008A5F6B">
            <w:pPr>
              <w:jc w:val="center"/>
            </w:pPr>
          </w:p>
        </w:tc>
      </w:tr>
      <w:tr w:rsidR="00413265" w:rsidRPr="00B40BF3" w14:paraId="3F6DA1E3" w14:textId="77777777" w:rsidTr="008A5F6B">
        <w:tc>
          <w:tcPr>
            <w:tcW w:w="1251" w:type="pct"/>
          </w:tcPr>
          <w:p w14:paraId="241FFBE7" w14:textId="77777777" w:rsidR="00413265" w:rsidRPr="00B40BF3" w:rsidRDefault="00413265" w:rsidP="008A5F6B">
            <w:pPr>
              <w:jc w:val="left"/>
            </w:pPr>
            <w:r w:rsidRPr="00B40BF3">
              <w:t xml:space="preserve">Potencia </w:t>
            </w:r>
            <w:r>
              <w:t>p</w:t>
            </w:r>
            <w:r w:rsidRPr="00B40BF3">
              <w:t>or Inyectar (MW):</w:t>
            </w:r>
          </w:p>
        </w:tc>
        <w:tc>
          <w:tcPr>
            <w:tcW w:w="1250" w:type="pct"/>
            <w:gridSpan w:val="2"/>
          </w:tcPr>
          <w:p w14:paraId="7A0F9CA3" w14:textId="77777777" w:rsidR="00413265" w:rsidRPr="00AB369D" w:rsidRDefault="00413265" w:rsidP="008A5F6B">
            <w:pPr>
              <w:jc w:val="left"/>
            </w:pPr>
          </w:p>
        </w:tc>
        <w:tc>
          <w:tcPr>
            <w:tcW w:w="1250" w:type="pct"/>
          </w:tcPr>
          <w:p w14:paraId="43F9239C" w14:textId="77777777" w:rsidR="00413265" w:rsidRPr="00B40BF3" w:rsidRDefault="00413265" w:rsidP="008A5F6B">
            <w:pPr>
              <w:jc w:val="left"/>
            </w:pPr>
            <w:r w:rsidRPr="00B40BF3">
              <w:t>Potencia Instalada (MW):</w:t>
            </w:r>
          </w:p>
        </w:tc>
        <w:tc>
          <w:tcPr>
            <w:tcW w:w="1249" w:type="pct"/>
          </w:tcPr>
          <w:p w14:paraId="47D7DE08" w14:textId="77777777" w:rsidR="00413265" w:rsidRPr="00AB369D" w:rsidRDefault="00413265" w:rsidP="008A5F6B">
            <w:pPr>
              <w:jc w:val="center"/>
            </w:pPr>
          </w:p>
        </w:tc>
      </w:tr>
      <w:tr w:rsidR="00413265" w:rsidRPr="00B40BF3" w14:paraId="62C2CA25" w14:textId="77777777" w:rsidTr="008A5F6B">
        <w:tc>
          <w:tcPr>
            <w:tcW w:w="1251" w:type="pct"/>
          </w:tcPr>
          <w:p w14:paraId="6BE85828" w14:textId="218B9A71" w:rsidR="00413265" w:rsidRPr="00B40BF3" w:rsidRDefault="00413265" w:rsidP="008A5F6B">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4B8AD670" w14:textId="666FD3E5" w:rsidR="00413265" w:rsidRPr="003E70B8" w:rsidRDefault="00975838" w:rsidP="008A5F6B">
            <w:pPr>
              <w:jc w:val="center"/>
              <w:rPr>
                <w:b/>
                <w:bCs/>
                <w:sz w:val="18"/>
                <w:szCs w:val="20"/>
              </w:rPr>
            </w:pPr>
            <w:sdt>
              <w:sdtPr>
                <w:rPr>
                  <w:color w:val="000000" w:themeColor="text1"/>
                </w:rPr>
                <w:id w:val="-40208918"/>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413265" w:rsidRPr="003E70B8">
              <w:rPr>
                <w:sz w:val="18"/>
                <w:szCs w:val="20"/>
              </w:rPr>
              <w:t xml:space="preserve"> ERNC</w:t>
            </w:r>
          </w:p>
        </w:tc>
        <w:tc>
          <w:tcPr>
            <w:tcW w:w="625" w:type="pct"/>
            <w:vAlign w:val="center"/>
          </w:tcPr>
          <w:p w14:paraId="285173B6" w14:textId="3DF6A463" w:rsidR="00413265" w:rsidRPr="003E70B8" w:rsidRDefault="00975838" w:rsidP="008A5F6B">
            <w:pPr>
              <w:jc w:val="center"/>
              <w:rPr>
                <w:b/>
                <w:bCs/>
                <w:sz w:val="18"/>
                <w:szCs w:val="20"/>
              </w:rPr>
            </w:pPr>
            <w:sdt>
              <w:sdtPr>
                <w:rPr>
                  <w:color w:val="000000" w:themeColor="text1"/>
                </w:rPr>
                <w:id w:val="-1669165705"/>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413265" w:rsidRPr="003E70B8">
              <w:rPr>
                <w:sz w:val="18"/>
                <w:szCs w:val="20"/>
              </w:rPr>
              <w:t xml:space="preserve"> Conv.</w:t>
            </w:r>
          </w:p>
        </w:tc>
        <w:tc>
          <w:tcPr>
            <w:tcW w:w="1250" w:type="pct"/>
          </w:tcPr>
          <w:p w14:paraId="57D0CB9B" w14:textId="2AD54A1C" w:rsidR="00413265" w:rsidRPr="00B40BF3" w:rsidRDefault="00413265" w:rsidP="008A5F6B">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001FE5E2" w14:textId="77777777" w:rsidR="00413265" w:rsidRPr="00AB369D" w:rsidRDefault="00413265" w:rsidP="008A5F6B">
            <w:pPr>
              <w:jc w:val="center"/>
            </w:pPr>
          </w:p>
        </w:tc>
      </w:tr>
      <w:tr w:rsidR="00413265" w:rsidRPr="00B40BF3" w14:paraId="30BB5481" w14:textId="77777777" w:rsidTr="008A5F6B">
        <w:tc>
          <w:tcPr>
            <w:tcW w:w="1251" w:type="pct"/>
          </w:tcPr>
          <w:p w14:paraId="65D1CC60" w14:textId="640BCC41" w:rsidR="00413265" w:rsidRPr="00BA08AB" w:rsidRDefault="00413265" w:rsidP="008A5F6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9</w:t>
            </w:r>
            <w:r>
              <w:rPr>
                <w:b/>
                <w:bCs/>
                <w:vertAlign w:val="superscript"/>
              </w:rPr>
              <w:fldChar w:fldCharType="end"/>
            </w:r>
            <w:r>
              <w:rPr>
                <w:b/>
                <w:bCs/>
                <w:vertAlign w:val="superscript"/>
              </w:rPr>
              <w:t>)</w:t>
            </w:r>
            <w:r>
              <w:rPr>
                <w:b/>
                <w:bCs/>
              </w:rPr>
              <w:t>:</w:t>
            </w:r>
          </w:p>
        </w:tc>
        <w:tc>
          <w:tcPr>
            <w:tcW w:w="1250" w:type="pct"/>
            <w:gridSpan w:val="2"/>
            <w:vAlign w:val="center"/>
          </w:tcPr>
          <w:p w14:paraId="3C9A6C6C" w14:textId="77777777" w:rsidR="00413265" w:rsidRPr="00B40BF3" w:rsidRDefault="00413265" w:rsidP="008A5F6B">
            <w:pPr>
              <w:jc w:val="center"/>
            </w:pPr>
          </w:p>
        </w:tc>
        <w:tc>
          <w:tcPr>
            <w:tcW w:w="1250" w:type="pct"/>
          </w:tcPr>
          <w:p w14:paraId="0B3E3425" w14:textId="6E3DAECD" w:rsidR="00413265" w:rsidRPr="00B40BF3" w:rsidRDefault="00413265" w:rsidP="008A5F6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10</w:t>
            </w:r>
            <w:r>
              <w:rPr>
                <w:b/>
                <w:bCs/>
                <w:vertAlign w:val="superscript"/>
              </w:rPr>
              <w:fldChar w:fldCharType="end"/>
            </w:r>
            <w:r>
              <w:rPr>
                <w:b/>
                <w:bCs/>
                <w:vertAlign w:val="superscript"/>
              </w:rPr>
              <w:t>)</w:t>
            </w:r>
            <w:r>
              <w:t>:</w:t>
            </w:r>
          </w:p>
        </w:tc>
        <w:tc>
          <w:tcPr>
            <w:tcW w:w="1249" w:type="pct"/>
          </w:tcPr>
          <w:p w14:paraId="6C6318CD" w14:textId="77777777" w:rsidR="00413265" w:rsidRPr="00AB369D" w:rsidRDefault="00413265" w:rsidP="008A5F6B">
            <w:pPr>
              <w:jc w:val="center"/>
            </w:pPr>
          </w:p>
        </w:tc>
      </w:tr>
    </w:tbl>
    <w:p w14:paraId="6C13FC97" w14:textId="77777777" w:rsidR="00413265" w:rsidRDefault="00413265" w:rsidP="00FB6ED0">
      <w:pPr>
        <w:pStyle w:val="Sinespaciado"/>
      </w:pPr>
    </w:p>
    <w:tbl>
      <w:tblPr>
        <w:tblStyle w:val="Tablaconcuadrculaclara"/>
        <w:tblW w:w="5000" w:type="pct"/>
        <w:tblLook w:val="04A0" w:firstRow="1" w:lastRow="0" w:firstColumn="1" w:lastColumn="0" w:noHBand="0" w:noVBand="1"/>
      </w:tblPr>
      <w:tblGrid>
        <w:gridCol w:w="5557"/>
        <w:gridCol w:w="2781"/>
        <w:gridCol w:w="2776"/>
      </w:tblGrid>
      <w:tr w:rsidR="00916425" w:rsidRPr="006B0AEF" w14:paraId="2AC83800" w14:textId="77777777" w:rsidTr="008A5F6B">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2C7EC7C" w14:textId="08395B96" w:rsidR="00916425" w:rsidRPr="006B0AEF" w:rsidRDefault="00916425" w:rsidP="00916425">
            <w:pPr>
              <w:jc w:val="center"/>
              <w:rPr>
                <w:b/>
                <w:bCs/>
              </w:rPr>
            </w:pPr>
            <w:r w:rsidRPr="00F07400">
              <w:rPr>
                <w:b/>
                <w:bCs/>
              </w:rPr>
              <w:t>GENERALIDADES DE</w:t>
            </w:r>
            <w:r w:rsidR="00E6173A">
              <w:rPr>
                <w:b/>
                <w:bCs/>
              </w:rPr>
              <w:t xml:space="preserve"> LOS </w:t>
            </w:r>
            <w:r w:rsidRPr="00F07400">
              <w:rPr>
                <w:b/>
                <w:bCs/>
              </w:rPr>
              <w:t>ESTUDIO</w:t>
            </w:r>
            <w:r w:rsidR="00E6173A">
              <w:rPr>
                <w:b/>
                <w:bCs/>
              </w:rPr>
              <w:t>S</w:t>
            </w:r>
            <w:r w:rsidRPr="00F07400">
              <w:rPr>
                <w:b/>
                <w:bCs/>
              </w:rPr>
              <w:t xml:space="preserve"> DE CONEXIÓN</w:t>
            </w:r>
          </w:p>
        </w:tc>
      </w:tr>
      <w:tr w:rsidR="00BA30FE" w:rsidRPr="0059305A" w14:paraId="34D3E099"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92181" w14:textId="33935816" w:rsidR="00BA30FE" w:rsidRPr="0059305A" w:rsidRDefault="00BA30FE" w:rsidP="00BA30FE">
            <w:pPr>
              <w:rPr>
                <w:b/>
                <w:bCs/>
              </w:rPr>
            </w:pPr>
            <w:r w:rsidRPr="00F07400">
              <w:t>Calificación del proceso de conexión de PMGD.</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32F9" w14:textId="5C1ABDD9" w:rsidR="00BA30FE" w:rsidRPr="0059305A" w:rsidRDefault="00975838" w:rsidP="00BA30FE">
            <w:pPr>
              <w:jc w:val="center"/>
              <w:rPr>
                <w:b/>
                <w:bCs/>
              </w:rPr>
            </w:pPr>
            <w:sdt>
              <w:sdtPr>
                <w:rPr>
                  <w:color w:val="000000" w:themeColor="text1"/>
                </w:rPr>
                <w:id w:val="1465077942"/>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BA30FE" w:rsidRPr="00F07400">
              <w:t xml:space="preserve"> Significativo</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DB3D84" w14:textId="41615576" w:rsidR="00BA30FE" w:rsidRPr="0059305A" w:rsidRDefault="00975838" w:rsidP="00BA30FE">
            <w:pPr>
              <w:jc w:val="center"/>
              <w:rPr>
                <w:b/>
                <w:bCs/>
              </w:rPr>
            </w:pPr>
            <w:sdt>
              <w:sdtPr>
                <w:rPr>
                  <w:color w:val="000000" w:themeColor="text1"/>
                </w:rPr>
                <w:id w:val="-1779624593"/>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BA30FE" w:rsidRPr="00F07400">
              <w:t xml:space="preserve"> Alto Impacto</w:t>
            </w:r>
          </w:p>
        </w:tc>
      </w:tr>
      <w:tr w:rsidR="00BA30FE" w:rsidRPr="0059305A" w14:paraId="05F7BC97" w14:textId="77777777" w:rsidTr="005171F4">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2ECC5" w14:textId="36A710B8" w:rsidR="00BA30FE" w:rsidRPr="0059305A" w:rsidRDefault="00BA30FE" w:rsidP="00BA30FE">
            <w:r w:rsidRPr="00F07400">
              <w:t>Alimentador es dependiente de otra red de distribución.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1EED3" w14:textId="21B674FC" w:rsidR="00BA30FE" w:rsidRPr="0059305A" w:rsidRDefault="00975838" w:rsidP="00EC2A22">
            <w:pPr>
              <w:ind w:left="709" w:hanging="709"/>
              <w:jc w:val="center"/>
            </w:pPr>
            <w:sdt>
              <w:sdtPr>
                <w:rPr>
                  <w:color w:val="000000" w:themeColor="text1"/>
                </w:rPr>
                <w:id w:val="92036947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3E367" w14:textId="21FB21CC" w:rsidR="00BA30FE" w:rsidRPr="0059305A" w:rsidRDefault="00975838" w:rsidP="00BA30FE">
            <w:pPr>
              <w:jc w:val="center"/>
            </w:pPr>
            <w:sdt>
              <w:sdtPr>
                <w:rPr>
                  <w:color w:val="000000" w:themeColor="text1"/>
                </w:rPr>
                <w:id w:val="182277542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BA30FE" w:rsidRPr="00F07400">
              <w:t xml:space="preserve"> No</w:t>
            </w:r>
          </w:p>
        </w:tc>
      </w:tr>
      <w:tr w:rsidR="00BA30FE" w:rsidRPr="0059305A" w14:paraId="7D240B5E" w14:textId="77777777" w:rsidTr="005171F4">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99980" w14:textId="42393CAF" w:rsidR="00BA30FE" w:rsidRPr="0059305A" w:rsidRDefault="00BA30FE" w:rsidP="00BA30FE">
            <w:r w:rsidRPr="00F07400">
              <w:t>Incluye componente de almacenamiento.</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29BD7" w14:textId="744F2EE8" w:rsidR="00BA30FE" w:rsidRPr="0059305A" w:rsidRDefault="00975838" w:rsidP="00BA30FE">
            <w:pPr>
              <w:jc w:val="center"/>
            </w:pPr>
            <w:sdt>
              <w:sdtPr>
                <w:rPr>
                  <w:color w:val="000000" w:themeColor="text1"/>
                </w:rPr>
                <w:id w:val="105428067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9C272C">
              <w:t xml:space="preserve"> </w:t>
            </w:r>
            <w:r w:rsidR="00BA30FE" w:rsidRPr="00F07400">
              <w:t>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166DC" w14:textId="521A18D8" w:rsidR="00BA30FE" w:rsidRPr="0059305A" w:rsidRDefault="00975838" w:rsidP="00BA30FE">
            <w:pPr>
              <w:jc w:val="center"/>
            </w:pPr>
            <w:sdt>
              <w:sdtPr>
                <w:rPr>
                  <w:color w:val="000000" w:themeColor="text1"/>
                </w:rPr>
                <w:id w:val="1375045551"/>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BA30FE" w:rsidRPr="00F07400">
              <w:t xml:space="preserve"> No</w:t>
            </w:r>
          </w:p>
        </w:tc>
      </w:tr>
      <w:tr w:rsidR="009C272C" w:rsidRPr="0059305A" w14:paraId="48364108" w14:textId="77777777" w:rsidTr="005171F4">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8A1BA" w14:textId="5B13071C" w:rsidR="009C272C" w:rsidRPr="00F07400" w:rsidRDefault="009C272C" w:rsidP="009C272C">
            <w:r w:rsidRPr="008B137E">
              <w:t>Evaluación en bloque horarios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12F12" w14:textId="655CC657" w:rsidR="009C272C" w:rsidRPr="00F07400" w:rsidRDefault="00975838" w:rsidP="009C272C">
            <w:pPr>
              <w:jc w:val="center"/>
            </w:pPr>
            <w:sdt>
              <w:sdtPr>
                <w:rPr>
                  <w:color w:val="000000" w:themeColor="text1"/>
                </w:rPr>
                <w:id w:val="-1536040947"/>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9C272C">
              <w:t xml:space="preserve"> </w:t>
            </w:r>
            <w:r w:rsidR="009C272C" w:rsidRPr="008B137E">
              <w:t>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7787E" w14:textId="720345B3" w:rsidR="009C272C" w:rsidRPr="00F07400" w:rsidRDefault="00975838" w:rsidP="009C272C">
            <w:pPr>
              <w:jc w:val="center"/>
            </w:pPr>
            <w:sdt>
              <w:sdtPr>
                <w:rPr>
                  <w:color w:val="000000" w:themeColor="text1"/>
                </w:rPr>
                <w:id w:val="91165743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9C272C" w:rsidRPr="008B137E">
              <w:t xml:space="preserve"> No</w:t>
            </w:r>
          </w:p>
        </w:tc>
      </w:tr>
      <w:tr w:rsidR="007E56B9" w:rsidRPr="0059305A" w14:paraId="2DBDF090"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5F825" w14:textId="0E6400F5" w:rsidR="007E56B9" w:rsidRPr="0059305A" w:rsidRDefault="007E56B9" w:rsidP="007E56B9">
            <w:r w:rsidRPr="00F07400">
              <w:t xml:space="preserve">Encargado de realizar los estudios técnicos </w:t>
            </w:r>
            <w:r>
              <w:t>de conexión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5D9B55" w14:textId="4477396D" w:rsidR="007E56B9" w:rsidRPr="0059305A" w:rsidRDefault="00975838" w:rsidP="007E56B9">
            <w:pPr>
              <w:jc w:val="center"/>
            </w:pPr>
            <w:sdt>
              <w:sdtPr>
                <w:rPr>
                  <w:color w:val="000000" w:themeColor="text1"/>
                </w:rPr>
                <w:id w:val="-1795817450"/>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7E56B9" w:rsidRPr="00F07400">
              <w:t xml:space="preserve"> Distribuidora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1CB0F7" w14:textId="414A5FEF" w:rsidR="007E56B9" w:rsidRPr="0059305A" w:rsidRDefault="00975838" w:rsidP="007E56B9">
            <w:pPr>
              <w:jc w:val="center"/>
            </w:pPr>
            <w:sdt>
              <w:sdtPr>
                <w:rPr>
                  <w:color w:val="000000" w:themeColor="text1"/>
                </w:rPr>
                <w:id w:val="736373261"/>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7E56B9" w:rsidRPr="00F07400">
              <w:t xml:space="preserve"> Interesado</w:t>
            </w:r>
          </w:p>
        </w:tc>
      </w:tr>
      <w:tr w:rsidR="00521E39" w:rsidRPr="0059305A" w14:paraId="78BE81E3" w14:textId="77777777" w:rsidTr="00BA30FE">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AB3935" w14:textId="7711FAD0" w:rsidR="00521E39" w:rsidRPr="00F07400" w:rsidRDefault="00521E39" w:rsidP="00521E39">
            <w:pPr>
              <w:jc w:val="left"/>
            </w:pPr>
            <w:r w:rsidRPr="00F07400">
              <w:t>Fecha de los antecedentes utilizados para realizar los estudios</w:t>
            </w:r>
            <w:r>
              <w:t xml:space="preserve"> técnicos de conexión (dd/mm/aa)</w:t>
            </w:r>
            <w:r w:rsidRPr="00F07400">
              <w:t>:</w:t>
            </w:r>
          </w:p>
        </w:tc>
      </w:tr>
    </w:tbl>
    <w:p w14:paraId="09AD9208" w14:textId="77777777" w:rsidR="00E26DF7" w:rsidRDefault="00E26DF7" w:rsidP="00FB6ED0">
      <w:pPr>
        <w:pStyle w:val="Sinespaciado"/>
      </w:pPr>
    </w:p>
    <w:tbl>
      <w:tblPr>
        <w:tblStyle w:val="Tablaconcuadrculaclara"/>
        <w:tblW w:w="5000" w:type="pct"/>
        <w:tblLook w:val="04A0" w:firstRow="1" w:lastRow="0" w:firstColumn="1" w:lastColumn="0" w:noHBand="0" w:noVBand="1"/>
      </w:tblPr>
      <w:tblGrid>
        <w:gridCol w:w="5557"/>
        <w:gridCol w:w="2781"/>
        <w:gridCol w:w="2776"/>
      </w:tblGrid>
      <w:tr w:rsidR="00851ACC" w:rsidRPr="006B0AEF" w14:paraId="123662E6" w14:textId="77777777" w:rsidTr="58CC6ABD">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8CD9769" w14:textId="1EF1D625" w:rsidR="00851ACC" w:rsidRPr="006B0AEF" w:rsidRDefault="00851ACC" w:rsidP="00851ACC">
            <w:pPr>
              <w:jc w:val="center"/>
              <w:rPr>
                <w:b/>
                <w:bCs/>
              </w:rPr>
            </w:pPr>
            <w:r w:rsidRPr="58CC6ABD">
              <w:rPr>
                <w:b/>
                <w:bCs/>
              </w:rPr>
              <w:t>RESULTADOS FINALES DE LOS ESTUDIOS DE CONEXIÓN EN LA RED DE DISTRIBUCIÓN</w:t>
            </w:r>
          </w:p>
        </w:tc>
      </w:tr>
      <w:tr w:rsidR="00BE0711" w:rsidRPr="0059305A" w14:paraId="459DC710"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CDD88" w14:textId="406E0773" w:rsidR="00BE0711" w:rsidRPr="0059305A" w:rsidRDefault="00BE0711" w:rsidP="00BE0711">
            <w:pPr>
              <w:rPr>
                <w:b/>
                <w:bCs/>
              </w:rPr>
            </w:pPr>
            <w:r>
              <w:t>¿</w:t>
            </w:r>
            <w:r w:rsidR="00210FA1">
              <w:t>La r</w:t>
            </w:r>
            <w:r w:rsidRPr="00F07400">
              <w:t>ed de distribución posee una condición preexistente</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B8B4B" w14:textId="2DF5A08C" w:rsidR="00BE0711" w:rsidRPr="0059305A" w:rsidRDefault="00975838" w:rsidP="00BE0711">
            <w:pPr>
              <w:jc w:val="center"/>
              <w:rPr>
                <w:b/>
                <w:bCs/>
              </w:rPr>
            </w:pPr>
            <w:sdt>
              <w:sdtPr>
                <w:rPr>
                  <w:color w:val="000000" w:themeColor="text1"/>
                </w:rPr>
                <w:id w:val="-2063169485"/>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BE0711"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B6A67" w14:textId="0A8BC60D" w:rsidR="00BE0711" w:rsidRPr="0059305A" w:rsidRDefault="00975838" w:rsidP="00BE0711">
            <w:pPr>
              <w:jc w:val="center"/>
              <w:rPr>
                <w:b/>
                <w:bCs/>
              </w:rPr>
            </w:pPr>
            <w:sdt>
              <w:sdtPr>
                <w:rPr>
                  <w:color w:val="000000" w:themeColor="text1"/>
                </w:rPr>
                <w:id w:val="-182881708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BE0711" w:rsidRPr="00F07400">
              <w:t xml:space="preserve"> No</w:t>
            </w:r>
          </w:p>
        </w:tc>
      </w:tr>
      <w:tr w:rsidR="00951AD7" w:rsidRPr="0059305A" w14:paraId="227A4CF9" w14:textId="77777777" w:rsidTr="00006269">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79F16630" w14:textId="03B2420B" w:rsidR="00951AD7" w:rsidRPr="00F07400" w:rsidRDefault="00951AD7" w:rsidP="009C12F0">
            <w:pPr>
              <w:pStyle w:val="Prrafodelista"/>
              <w:numPr>
                <w:ilvl w:val="0"/>
                <w:numId w:val="11"/>
              </w:numPr>
              <w:ind w:left="357" w:hanging="357"/>
            </w:pPr>
            <w:r w:rsidRPr="00F07400">
              <w:t>Indique cual es la condición preexistente detectada</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A4902" w14:textId="24A1F6F0" w:rsidR="00951AD7" w:rsidRPr="00F07400" w:rsidRDefault="00975838" w:rsidP="00951AD7">
            <w:pPr>
              <w:jc w:val="center"/>
            </w:pPr>
            <w:sdt>
              <w:sdtPr>
                <w:rPr>
                  <w:color w:val="000000" w:themeColor="text1"/>
                </w:rPr>
                <w:id w:val="-1707870290"/>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951AD7" w:rsidRPr="00F07400">
              <w:t xml:space="preserve"> Regulación Tensión</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FF9817" w14:textId="1D595181" w:rsidR="00951AD7" w:rsidRPr="00F07400" w:rsidRDefault="00975838" w:rsidP="00951AD7">
            <w:pPr>
              <w:jc w:val="center"/>
            </w:pPr>
            <w:sdt>
              <w:sdtPr>
                <w:rPr>
                  <w:color w:val="000000" w:themeColor="text1"/>
                </w:rPr>
                <w:id w:val="86818838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951AD7" w:rsidRPr="00F07400">
              <w:t xml:space="preserve"> Sobrecarga Componente</w:t>
            </w:r>
          </w:p>
        </w:tc>
      </w:tr>
      <w:tr w:rsidR="00EC2A22" w:rsidRPr="0059305A" w14:paraId="58E27BDD"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4F28" w14:textId="75A04923" w:rsidR="00EC2A22" w:rsidRPr="00F07400" w:rsidRDefault="00EC2A22" w:rsidP="00EC2A22">
            <w:r>
              <w:t>¿ La r</w:t>
            </w:r>
            <w:r w:rsidRPr="00F07400">
              <w:t>ed de distribución posee una restricción técnica</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C5F3D" w14:textId="4C3F7CB7" w:rsidR="00EC2A22" w:rsidRPr="00F07400" w:rsidRDefault="00975838" w:rsidP="00EC2A22">
            <w:pPr>
              <w:jc w:val="center"/>
            </w:pPr>
            <w:sdt>
              <w:sdtPr>
                <w:rPr>
                  <w:color w:val="000000" w:themeColor="text1"/>
                </w:rPr>
                <w:id w:val="1192418473"/>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DE795C" w14:textId="0CEF996B" w:rsidR="00EC2A22" w:rsidRPr="00F07400" w:rsidRDefault="00975838" w:rsidP="009C272C">
            <w:pPr>
              <w:jc w:val="center"/>
            </w:pPr>
            <w:sdt>
              <w:sdtPr>
                <w:rPr>
                  <w:color w:val="000000" w:themeColor="text1"/>
                </w:rPr>
                <w:id w:val="1702816234"/>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EC2A22" w:rsidRPr="00F07400">
              <w:t xml:space="preserve"> No</w:t>
            </w:r>
          </w:p>
        </w:tc>
      </w:tr>
      <w:tr w:rsidR="00EC2A22" w:rsidRPr="0059305A" w14:paraId="3C53258B" w14:textId="77777777" w:rsidTr="00006269">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653CB768" w14:textId="72B1848B" w:rsidR="00EC2A22" w:rsidRDefault="00EC2A22" w:rsidP="00EC2A22">
            <w:pPr>
              <w:pStyle w:val="Prrafodelista"/>
              <w:numPr>
                <w:ilvl w:val="0"/>
                <w:numId w:val="11"/>
              </w:numPr>
              <w:ind w:left="357" w:hanging="357"/>
            </w:pPr>
            <w:r>
              <w:t xml:space="preserve">Ubicación de la restricción técnica </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54ECCB" w14:textId="7D544D6F" w:rsidR="00EC2A22" w:rsidRPr="00F07400" w:rsidRDefault="00975838" w:rsidP="00EC2A22">
            <w:pPr>
              <w:jc w:val="center"/>
            </w:pPr>
            <w:sdt>
              <w:sdtPr>
                <w:rPr>
                  <w:color w:val="000000" w:themeColor="text1"/>
                </w:rPr>
                <w:id w:val="-711186711"/>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EC2A22" w:rsidRPr="00F07400">
              <w:t xml:space="preserve"> Cabecera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0D03B0" w14:textId="1E67ED26" w:rsidR="00EC2A22" w:rsidRPr="00F07400" w:rsidRDefault="00975838" w:rsidP="00EC2A22">
            <w:pPr>
              <w:jc w:val="left"/>
            </w:pPr>
            <w:sdt>
              <w:sdtPr>
                <w:rPr>
                  <w:color w:val="000000" w:themeColor="text1"/>
                </w:rPr>
                <w:id w:val="-530489918"/>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EC2A22" w:rsidRPr="00F07400">
              <w:t xml:space="preserve"> Otro:</w:t>
            </w:r>
          </w:p>
        </w:tc>
      </w:tr>
      <w:tr w:rsidR="00EC2A22" w:rsidRPr="0059305A" w14:paraId="4DD135EA" w14:textId="77777777" w:rsidTr="00006269">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56B98B" w14:textId="6D8B1FD5" w:rsidR="00EC2A22" w:rsidRPr="00F07400" w:rsidRDefault="00EC2A22" w:rsidP="00EC2A22">
            <w:r w:rsidRPr="00F07400">
              <w:t>Potencia máxima disponible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C23F28">
              <w:rPr>
                <w:b/>
                <w:bCs/>
                <w:noProof/>
                <w:vertAlign w:val="superscript"/>
              </w:rPr>
              <w:t>11</w:t>
            </w:r>
            <w:r>
              <w:rPr>
                <w:b/>
                <w:bCs/>
                <w:vertAlign w:val="superscript"/>
              </w:rPr>
              <w:fldChar w:fldCharType="end"/>
            </w:r>
            <w:r>
              <w:rPr>
                <w:b/>
                <w:bCs/>
                <w:vertAlign w:val="superscript"/>
              </w:rPr>
              <w:t>)</w:t>
            </w:r>
            <w:r w:rsidRPr="00F07400">
              <w:t xml:space="preserve"> (kW):</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0DC53" w14:textId="77777777" w:rsidR="00EC2A22" w:rsidRPr="00F07400" w:rsidRDefault="00EC2A22" w:rsidP="00EC2A22">
            <w:pPr>
              <w:jc w:val="center"/>
            </w:pPr>
          </w:p>
        </w:tc>
      </w:tr>
      <w:tr w:rsidR="005A6C58" w:rsidRPr="0059305A" w14:paraId="2DB35052"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9BDB2" w14:textId="170D9F32" w:rsidR="005A6C58" w:rsidRPr="00F07400" w:rsidRDefault="005A6C58" w:rsidP="005A6C58">
            <w:r>
              <w:t>¿</w:t>
            </w:r>
            <w:r w:rsidRPr="00F07400">
              <w:t>Son especificadas Obras Adicionales en</w:t>
            </w:r>
            <w:r>
              <w:t xml:space="preserve"> 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EF363E" w14:textId="4187E072" w:rsidR="005A6C58" w:rsidRPr="00F07400" w:rsidRDefault="00975838" w:rsidP="005A6C58">
            <w:pPr>
              <w:jc w:val="center"/>
            </w:pPr>
            <w:sdt>
              <w:sdtPr>
                <w:rPr>
                  <w:color w:val="000000" w:themeColor="text1"/>
                </w:rPr>
                <w:id w:val="93078030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5A6C58"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0EDE5" w14:textId="77956D02" w:rsidR="005A6C58" w:rsidRPr="00F07400" w:rsidRDefault="00975838" w:rsidP="005A6C58">
            <w:pPr>
              <w:jc w:val="center"/>
            </w:pPr>
            <w:sdt>
              <w:sdtPr>
                <w:rPr>
                  <w:color w:val="000000" w:themeColor="text1"/>
                </w:rPr>
                <w:id w:val="-1830289645"/>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5A6C58" w:rsidRPr="00F07400">
              <w:t xml:space="preserve"> No</w:t>
            </w:r>
          </w:p>
        </w:tc>
      </w:tr>
      <w:tr w:rsidR="00EC2A22" w:rsidRPr="0059305A" w14:paraId="4DAE0187"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809BF" w14:textId="00E2D0D2" w:rsidR="00EC2A22" w:rsidRPr="00F07400" w:rsidRDefault="005A6C58" w:rsidP="00EC2A22">
            <w:r>
              <w:t>¿</w:t>
            </w:r>
            <w:r w:rsidR="00EC2A22" w:rsidRPr="00F07400">
              <w:t>Son especificad</w:t>
            </w:r>
            <w:r w:rsidR="00EC2A22">
              <w:t>a</w:t>
            </w:r>
            <w:r w:rsidR="00EC2A22" w:rsidRPr="00F07400">
              <w:t xml:space="preserve">s Adecuaciones </w:t>
            </w:r>
            <w:r w:rsidR="00A61663">
              <w:t>en el</w:t>
            </w:r>
            <w:r w:rsidR="00EC2A22" w:rsidRPr="00F07400">
              <w:t xml:space="preserve"> punto de conexión</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3AAD10" w14:textId="420EA522" w:rsidR="00EC2A22" w:rsidRPr="00F07400" w:rsidRDefault="00975838" w:rsidP="00EC2A22">
            <w:pPr>
              <w:jc w:val="center"/>
            </w:pPr>
            <w:sdt>
              <w:sdtPr>
                <w:rPr>
                  <w:color w:val="000000" w:themeColor="text1"/>
                </w:rPr>
                <w:id w:val="-46697526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0E465B" w14:textId="45705C0E" w:rsidR="00EC2A22" w:rsidRPr="00F07400" w:rsidRDefault="00975838" w:rsidP="00EC2A22">
            <w:pPr>
              <w:jc w:val="center"/>
            </w:pPr>
            <w:sdt>
              <w:sdtPr>
                <w:rPr>
                  <w:color w:val="000000" w:themeColor="text1"/>
                </w:rPr>
                <w:id w:val="-992636775"/>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EC2A22" w:rsidRPr="00F07400">
              <w:t xml:space="preserve"> No</w:t>
            </w:r>
          </w:p>
        </w:tc>
      </w:tr>
      <w:tr w:rsidR="00602633" w:rsidRPr="0059305A" w14:paraId="3DA1E37F"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1AFE9" w14:textId="1E0F5968" w:rsidR="00602633" w:rsidRPr="00F07400" w:rsidRDefault="00602633" w:rsidP="00602633">
            <w:r>
              <w:t>¿</w:t>
            </w:r>
            <w:r w:rsidRPr="00F07400">
              <w:t>Son especificad</w:t>
            </w:r>
            <w:r>
              <w:t>o</w:t>
            </w:r>
            <w:r w:rsidRPr="00F07400">
              <w:t xml:space="preserve">s Ajustes en </w:t>
            </w:r>
            <w:r>
              <w:t>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641AE" w14:textId="77D00845" w:rsidR="00602633" w:rsidRPr="00F07400" w:rsidRDefault="00975838" w:rsidP="00602633">
            <w:pPr>
              <w:jc w:val="center"/>
            </w:pPr>
            <w:sdt>
              <w:sdtPr>
                <w:rPr>
                  <w:color w:val="000000" w:themeColor="text1"/>
                </w:rPr>
                <w:id w:val="-1984768547"/>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602633"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A29E5C" w14:textId="5D97A344" w:rsidR="00602633" w:rsidRPr="00F07400" w:rsidRDefault="00975838" w:rsidP="00602633">
            <w:pPr>
              <w:jc w:val="center"/>
            </w:pPr>
            <w:sdt>
              <w:sdtPr>
                <w:rPr>
                  <w:color w:val="000000" w:themeColor="text1"/>
                </w:rPr>
                <w:id w:val="330946913"/>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602633" w:rsidRPr="00F07400">
              <w:t xml:space="preserve"> No</w:t>
            </w:r>
          </w:p>
        </w:tc>
      </w:tr>
      <w:tr w:rsidR="00EC2A22" w:rsidRPr="0059305A" w14:paraId="7EBA2BA8"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FD16D" w14:textId="56204766" w:rsidR="00EC2A22" w:rsidRPr="00F07400" w:rsidRDefault="00EC2A22" w:rsidP="00EC2A22">
            <w:r>
              <w:t>¿La red de distribución requiere de Inversiones Estructurales?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620330" w14:textId="4618B1FD" w:rsidR="00EC2A22" w:rsidRPr="00F07400" w:rsidRDefault="00975838" w:rsidP="00EC2A22">
            <w:pPr>
              <w:jc w:val="center"/>
            </w:pPr>
            <w:sdt>
              <w:sdtPr>
                <w:rPr>
                  <w:color w:val="000000" w:themeColor="text1"/>
                </w:rPr>
                <w:id w:val="-742716383"/>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11F1" w14:textId="33A96059" w:rsidR="00EC2A22" w:rsidRPr="00F07400" w:rsidRDefault="00975838" w:rsidP="00EC2A22">
            <w:pPr>
              <w:jc w:val="center"/>
            </w:pPr>
            <w:sdt>
              <w:sdtPr>
                <w:rPr>
                  <w:color w:val="000000" w:themeColor="text1"/>
                </w:rPr>
                <w:id w:val="-1349630533"/>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EC2A22" w:rsidRPr="00F07400">
              <w:t xml:space="preserve"> No</w:t>
            </w:r>
          </w:p>
        </w:tc>
      </w:tr>
      <w:tr w:rsidR="00EC2A22" w:rsidRPr="0059305A" w14:paraId="1FC6CE22" w14:textId="77777777" w:rsidTr="00006269">
        <w:trPr>
          <w:trHeight w:val="1531"/>
        </w:trPr>
        <w:tc>
          <w:tcPr>
            <w:tcW w:w="500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B037C5E" w14:textId="4510E8AF" w:rsidR="00EC2A22" w:rsidRPr="00F07400" w:rsidRDefault="00EC2A22" w:rsidP="00EC2A22">
            <w:pPr>
              <w:jc w:val="left"/>
            </w:pPr>
            <w:r>
              <w:t>Comentarios respecto los resultados de los estudios:</w:t>
            </w:r>
          </w:p>
        </w:tc>
      </w:tr>
    </w:tbl>
    <w:p w14:paraId="78073D75" w14:textId="77777777" w:rsidR="00020BFD" w:rsidRDefault="00020BFD" w:rsidP="00FB6ED0">
      <w:pPr>
        <w:pStyle w:val="Sinespaciado"/>
      </w:pPr>
    </w:p>
    <w:tbl>
      <w:tblPr>
        <w:tblStyle w:val="Tablaconcuadrculaclara"/>
        <w:tblW w:w="5000" w:type="pct"/>
        <w:tblLook w:val="04A0" w:firstRow="1" w:lastRow="0" w:firstColumn="1" w:lastColumn="0" w:noHBand="0" w:noVBand="1"/>
      </w:tblPr>
      <w:tblGrid>
        <w:gridCol w:w="5557"/>
        <w:gridCol w:w="1852"/>
        <w:gridCol w:w="929"/>
        <w:gridCol w:w="922"/>
        <w:gridCol w:w="1854"/>
      </w:tblGrid>
      <w:tr w:rsidR="00EF1306" w:rsidRPr="006B0AEF" w14:paraId="5D891576" w14:textId="77777777" w:rsidTr="58CC6ABD">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AE35036" w14:textId="0B05494B" w:rsidR="00EF1306" w:rsidRPr="006B0AEF" w:rsidRDefault="0B006BA1" w:rsidP="00EF1306">
            <w:pPr>
              <w:jc w:val="center"/>
              <w:rPr>
                <w:b/>
                <w:bCs/>
              </w:rPr>
            </w:pPr>
            <w:r w:rsidRPr="58CC6ABD">
              <w:rPr>
                <w:b/>
                <w:bCs/>
              </w:rPr>
              <w:t xml:space="preserve">RESULTADOS FINALES </w:t>
            </w:r>
            <w:r w:rsidR="000942A4">
              <w:rPr>
                <w:b/>
                <w:bCs/>
              </w:rPr>
              <w:t>DEL ANALISIS DE</w:t>
            </w:r>
            <w:r w:rsidRPr="58CC6ABD">
              <w:rPr>
                <w:b/>
                <w:bCs/>
              </w:rPr>
              <w:t xml:space="preserve"> TRANSMISIÓN</w:t>
            </w:r>
            <w:r w:rsidR="000942A4">
              <w:rPr>
                <w:b/>
                <w:bCs/>
              </w:rPr>
              <w:t xml:space="preserve"> ZONAL</w:t>
            </w:r>
          </w:p>
        </w:tc>
      </w:tr>
      <w:tr w:rsidR="002D3800" w:rsidRPr="0059305A" w14:paraId="67A531BD"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934A5" w14:textId="487EC850" w:rsidR="002D3800" w:rsidRPr="0059305A" w:rsidRDefault="002D3800" w:rsidP="002D3800">
            <w:pPr>
              <w:rPr>
                <w:b/>
                <w:bCs/>
              </w:rPr>
            </w:pPr>
            <w:r w:rsidRPr="00F07400">
              <w:t>Limitación asociada a servicios auxiliares de generadores</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5838B" w14:textId="20D9D0D9" w:rsidR="002D3800" w:rsidRPr="0059305A" w:rsidRDefault="00975838" w:rsidP="002D3800">
            <w:pPr>
              <w:jc w:val="center"/>
              <w:rPr>
                <w:b/>
                <w:bCs/>
              </w:rPr>
            </w:pPr>
            <w:sdt>
              <w:sdtPr>
                <w:rPr>
                  <w:color w:val="000000" w:themeColor="text1"/>
                </w:rPr>
                <w:id w:val="512499828"/>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045106" w14:textId="5C787DB2" w:rsidR="002D3800" w:rsidRPr="0059305A" w:rsidRDefault="00975838" w:rsidP="002D3800">
            <w:pPr>
              <w:jc w:val="center"/>
              <w:rPr>
                <w:b/>
                <w:bCs/>
              </w:rPr>
            </w:pPr>
            <w:sdt>
              <w:sdtPr>
                <w:rPr>
                  <w:color w:val="000000" w:themeColor="text1"/>
                </w:rPr>
                <w:id w:val="-67654110"/>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2D3800" w:rsidRPr="00F07400">
              <w:t xml:space="preserve"> No</w:t>
            </w:r>
          </w:p>
        </w:tc>
      </w:tr>
      <w:tr w:rsidR="002D3800" w:rsidRPr="0059305A" w14:paraId="17672E11"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2BDB6" w14:textId="42D77F6D" w:rsidR="002D3800" w:rsidRPr="00F07400" w:rsidRDefault="002D3800" w:rsidP="002D3800">
            <w:r w:rsidRPr="00F07400">
              <w:t>Adjunta comunicación con propietario de instalación</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D4E8A6" w14:textId="5C1BA1CD" w:rsidR="002D3800" w:rsidRPr="00F07400" w:rsidRDefault="00975838" w:rsidP="002D3800">
            <w:pPr>
              <w:jc w:val="center"/>
            </w:pPr>
            <w:sdt>
              <w:sdtPr>
                <w:rPr>
                  <w:color w:val="000000" w:themeColor="text1"/>
                </w:rPr>
                <w:id w:val="147109793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EE19F9" w14:textId="7EF71C74" w:rsidR="002D3800" w:rsidRPr="00F07400" w:rsidRDefault="00975838" w:rsidP="002D3800">
            <w:pPr>
              <w:jc w:val="center"/>
            </w:pPr>
            <w:sdt>
              <w:sdtPr>
                <w:rPr>
                  <w:color w:val="000000" w:themeColor="text1"/>
                </w:rPr>
                <w:id w:val="-1806466918"/>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2D3800" w:rsidRPr="00F07400">
              <w:t xml:space="preserve"> No</w:t>
            </w:r>
          </w:p>
        </w:tc>
      </w:tr>
      <w:tr w:rsidR="002D3800" w:rsidRPr="0059305A" w14:paraId="0A7C5933"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7F0C0" w14:textId="604054AF" w:rsidR="002D3800" w:rsidRPr="00F07400" w:rsidRDefault="002D3800" w:rsidP="002D3800">
            <w:r w:rsidRPr="00F07400">
              <w:t>Limitación asociada a análisis de transmisión zonal</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7BABC7" w14:textId="0D64DC23" w:rsidR="002D3800" w:rsidRPr="00F07400" w:rsidRDefault="00975838" w:rsidP="002D3800">
            <w:pPr>
              <w:jc w:val="center"/>
            </w:pPr>
            <w:sdt>
              <w:sdtPr>
                <w:rPr>
                  <w:color w:val="000000" w:themeColor="text1"/>
                </w:rPr>
                <w:id w:val="-116374527"/>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79A359" w14:textId="038CA4A0" w:rsidR="002D3800" w:rsidRPr="00F07400" w:rsidRDefault="00975838" w:rsidP="002D3800">
            <w:pPr>
              <w:jc w:val="center"/>
            </w:pPr>
            <w:sdt>
              <w:sdtPr>
                <w:rPr>
                  <w:color w:val="000000" w:themeColor="text1"/>
                </w:rPr>
                <w:id w:val="2025128995"/>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2D3800" w:rsidRPr="00F07400">
              <w:t xml:space="preserve"> No</w:t>
            </w:r>
          </w:p>
        </w:tc>
      </w:tr>
      <w:tr w:rsidR="00442DDE" w:rsidRPr="0059305A" w14:paraId="0A9A1E03"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07F67" w14:textId="1EFDA07B" w:rsidR="00442DDE" w:rsidRPr="00F07400" w:rsidRDefault="00442DDE" w:rsidP="00442DDE">
            <w:r w:rsidRPr="00F07400">
              <w:t>Nivel de congestión zonal (solo marcar una opción)</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5D1C9" w14:textId="2F54C182" w:rsidR="00442DDE" w:rsidRPr="00F07400" w:rsidRDefault="00975838" w:rsidP="00442DDE">
            <w:pPr>
              <w:jc w:val="center"/>
            </w:pPr>
            <w:sdt>
              <w:sdtPr>
                <w:rPr>
                  <w:color w:val="000000" w:themeColor="text1"/>
                </w:rPr>
                <w:id w:val="-916780895"/>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442DDE" w:rsidRPr="00F07400">
              <w:t xml:space="preserve"> Nivel 1</w:t>
            </w:r>
          </w:p>
        </w:tc>
        <w:tc>
          <w:tcPr>
            <w:tcW w:w="83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DF0CC" w14:textId="0F53B847" w:rsidR="00442DDE" w:rsidRPr="00F07400" w:rsidRDefault="00975838" w:rsidP="00442DDE">
            <w:pPr>
              <w:jc w:val="center"/>
            </w:pPr>
            <w:sdt>
              <w:sdtPr>
                <w:rPr>
                  <w:color w:val="000000" w:themeColor="text1"/>
                </w:rPr>
                <w:id w:val="-66193324"/>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442DDE" w:rsidRPr="00F07400">
              <w:t xml:space="preserve"> Nivel 2</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E0030" w14:textId="26E88B15" w:rsidR="00442DDE" w:rsidRPr="00F07400" w:rsidRDefault="00975838" w:rsidP="00442DDE">
            <w:pPr>
              <w:jc w:val="center"/>
            </w:pPr>
            <w:sdt>
              <w:sdtPr>
                <w:rPr>
                  <w:color w:val="000000" w:themeColor="text1"/>
                </w:rPr>
                <w:id w:val="294953906"/>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r w:rsidR="00442DDE" w:rsidRPr="00F07400">
              <w:t xml:space="preserve"> Ambos</w:t>
            </w:r>
          </w:p>
        </w:tc>
      </w:tr>
      <w:tr w:rsidR="002D3800" w:rsidRPr="0059305A" w14:paraId="11DCE202" w14:textId="77777777" w:rsidTr="58CC6A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366E9" w14:textId="5B2C0822" w:rsidR="002D3800" w:rsidRPr="00F07400" w:rsidRDefault="002D3800" w:rsidP="002D3800">
            <w:r w:rsidRPr="00F07400">
              <w:t>Potencia máxima en caso de congestiones</w:t>
            </w:r>
            <w:r w:rsidR="00BD36F2" w:rsidRPr="00643BFD">
              <w:rPr>
                <w:b/>
                <w:bCs/>
                <w:vertAlign w:val="superscript"/>
              </w:rPr>
              <w:t>(</w:t>
            </w:r>
            <w:r w:rsidR="00BD36F2">
              <w:rPr>
                <w:b/>
                <w:bCs/>
                <w:vertAlign w:val="superscript"/>
              </w:rPr>
              <w:fldChar w:fldCharType="begin"/>
            </w:r>
            <w:r w:rsidR="00BD36F2">
              <w:rPr>
                <w:b/>
                <w:bCs/>
                <w:vertAlign w:val="superscript"/>
              </w:rPr>
              <w:instrText xml:space="preserve"> SEQ [num] \*arabic \* MERGEFORMAT  \* MERGEFORMAT  \* MERGEFORMAT </w:instrText>
            </w:r>
            <w:r w:rsidR="00BD36F2">
              <w:rPr>
                <w:b/>
                <w:bCs/>
                <w:vertAlign w:val="superscript"/>
              </w:rPr>
              <w:fldChar w:fldCharType="separate"/>
            </w:r>
            <w:r w:rsidR="00C23F28">
              <w:rPr>
                <w:b/>
                <w:bCs/>
                <w:noProof/>
                <w:vertAlign w:val="superscript"/>
              </w:rPr>
              <w:t>12</w:t>
            </w:r>
            <w:r w:rsidR="00BD36F2">
              <w:rPr>
                <w:b/>
                <w:bCs/>
                <w:vertAlign w:val="superscript"/>
              </w:rPr>
              <w:fldChar w:fldCharType="end"/>
            </w:r>
            <w:r w:rsidR="00BD36F2">
              <w:rPr>
                <w:b/>
                <w:bCs/>
                <w:vertAlign w:val="superscript"/>
              </w:rPr>
              <w:t>)</w:t>
            </w:r>
            <w:r w:rsidRPr="00F07400">
              <w:t xml:space="preserve"> (kW):</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FE059" w14:textId="77777777" w:rsidR="002D3800" w:rsidRPr="00F07400" w:rsidRDefault="002D3800" w:rsidP="002D3800">
            <w:pPr>
              <w:jc w:val="center"/>
            </w:pP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2E78CC" w14:textId="77777777" w:rsidR="002D3800" w:rsidRPr="00F07400" w:rsidRDefault="002D3800" w:rsidP="002D3800">
            <w:pPr>
              <w:jc w:val="center"/>
            </w:pPr>
          </w:p>
        </w:tc>
      </w:tr>
    </w:tbl>
    <w:p w14:paraId="2990A0B9" w14:textId="2F98AC19" w:rsidR="00DA12AD" w:rsidRDefault="00DA12AD">
      <w:pPr>
        <w:jc w:val="left"/>
        <w:rPr>
          <w:sz w:val="4"/>
        </w:rPr>
      </w:pPr>
    </w:p>
    <w:tbl>
      <w:tblPr>
        <w:tblStyle w:val="Tablaconcuadrculaclara"/>
        <w:tblW w:w="5000" w:type="pct"/>
        <w:tblLook w:val="04A0" w:firstRow="1" w:lastRow="0" w:firstColumn="1" w:lastColumn="0" w:noHBand="0" w:noVBand="1"/>
      </w:tblPr>
      <w:tblGrid>
        <w:gridCol w:w="416"/>
        <w:gridCol w:w="10698"/>
      </w:tblGrid>
      <w:tr w:rsidR="003042C4" w:rsidRPr="006B0AEF" w14:paraId="670F449F" w14:textId="77777777" w:rsidTr="008A5F6B">
        <w:tc>
          <w:tcPr>
            <w:tcW w:w="5000" w:type="pct"/>
            <w:gridSpan w:val="2"/>
            <w:shd w:val="clear" w:color="auto" w:fill="C1E4F5" w:themeFill="accent1" w:themeFillTint="33"/>
          </w:tcPr>
          <w:p w14:paraId="614D219C" w14:textId="0CF8940E" w:rsidR="003042C4" w:rsidRPr="006B0AEF" w:rsidRDefault="003042C4" w:rsidP="003042C4">
            <w:pPr>
              <w:jc w:val="center"/>
              <w:rPr>
                <w:b/>
                <w:bCs/>
              </w:rPr>
            </w:pPr>
            <w:r w:rsidRPr="00F07400">
              <w:rPr>
                <w:b/>
                <w:bCs/>
              </w:rPr>
              <w:t>ANTECEDENTES ADJUNTOS A LOS RESULTADOS FINALES DE LOS ESTUDIOS DE CONEXIÓN</w:t>
            </w:r>
          </w:p>
        </w:tc>
      </w:tr>
      <w:tr w:rsidR="00E86946" w:rsidRPr="006B0AEF" w14:paraId="62FB7CA4" w14:textId="77777777" w:rsidTr="003042C4">
        <w:tc>
          <w:tcPr>
            <w:tcW w:w="157" w:type="pct"/>
          </w:tcPr>
          <w:p w14:paraId="4FC877A1" w14:textId="2BB722EA" w:rsidR="00E86946" w:rsidRPr="006B0AEF" w:rsidRDefault="00975838" w:rsidP="008A5F6B">
            <w:pPr>
              <w:jc w:val="center"/>
              <w:rPr>
                <w:b/>
                <w:bCs/>
              </w:rPr>
            </w:pPr>
            <w:sdt>
              <w:sdtPr>
                <w:rPr>
                  <w:color w:val="000000" w:themeColor="text1"/>
                </w:rPr>
                <w:id w:val="211532623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58A23C98" w14:textId="3DA7113E" w:rsidR="00E86946" w:rsidRPr="003042C4" w:rsidRDefault="00D75F78" w:rsidP="008A5F6B">
            <w:pPr>
              <w:jc w:val="left"/>
            </w:pPr>
            <w:r>
              <w:t>Incluye Estudio de Flujo de Potencia. (EFP)</w:t>
            </w:r>
          </w:p>
        </w:tc>
      </w:tr>
      <w:tr w:rsidR="00E86946" w:rsidRPr="006B0AEF" w14:paraId="77A83F11" w14:textId="77777777" w:rsidTr="003042C4">
        <w:tc>
          <w:tcPr>
            <w:tcW w:w="157" w:type="pct"/>
          </w:tcPr>
          <w:p w14:paraId="64E98F38" w14:textId="5578D7C8" w:rsidR="00E86946" w:rsidRPr="006B0AEF" w:rsidRDefault="00975838" w:rsidP="008A5F6B">
            <w:pPr>
              <w:jc w:val="center"/>
              <w:rPr>
                <w:b/>
                <w:bCs/>
              </w:rPr>
            </w:pPr>
            <w:sdt>
              <w:sdtPr>
                <w:rPr>
                  <w:color w:val="000000" w:themeColor="text1"/>
                </w:rPr>
                <w:id w:val="-220367637"/>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6F2849E8" w14:textId="4D4D3B8F" w:rsidR="00E86946" w:rsidRPr="003042C4" w:rsidRDefault="00D75F78" w:rsidP="008A5F6B">
            <w:pPr>
              <w:jc w:val="left"/>
            </w:pPr>
            <w:r>
              <w:t>Incluye Estudio de Cortocircuito. (ECC)</w:t>
            </w:r>
          </w:p>
        </w:tc>
      </w:tr>
      <w:tr w:rsidR="00E86946" w:rsidRPr="006B0AEF" w14:paraId="3CA6DEB5" w14:textId="77777777" w:rsidTr="003042C4">
        <w:tc>
          <w:tcPr>
            <w:tcW w:w="157" w:type="pct"/>
          </w:tcPr>
          <w:p w14:paraId="0C885DB3" w14:textId="62C1AB69" w:rsidR="00E86946" w:rsidRPr="006B0AEF" w:rsidRDefault="00975838" w:rsidP="008A5F6B">
            <w:pPr>
              <w:jc w:val="center"/>
            </w:pPr>
            <w:sdt>
              <w:sdtPr>
                <w:rPr>
                  <w:color w:val="000000" w:themeColor="text1"/>
                </w:rPr>
                <w:id w:val="679314755"/>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667F4C81" w14:textId="0B96CE89" w:rsidR="00E86946" w:rsidRPr="003042C4" w:rsidRDefault="00D75F78" w:rsidP="008A5F6B">
            <w:pPr>
              <w:jc w:val="left"/>
            </w:pPr>
            <w:r>
              <w:t>Incluye Estudio de Coordinación de Protecciones. (ECP)</w:t>
            </w:r>
          </w:p>
        </w:tc>
      </w:tr>
      <w:tr w:rsidR="006F57B4" w:rsidRPr="006B0AEF" w14:paraId="187FF2D6" w14:textId="77777777" w:rsidTr="008A5F6B">
        <w:tc>
          <w:tcPr>
            <w:tcW w:w="157" w:type="pct"/>
            <w:shd w:val="clear" w:color="auto" w:fill="0A2F41" w:themeFill="accent1" w:themeFillShade="80"/>
          </w:tcPr>
          <w:p w14:paraId="0AE29F50" w14:textId="77777777" w:rsidR="006F57B4" w:rsidRPr="006B0AEF" w:rsidRDefault="006F57B4" w:rsidP="006F57B4">
            <w:pPr>
              <w:jc w:val="center"/>
              <w:rPr>
                <w:b/>
                <w:bCs/>
              </w:rPr>
            </w:pPr>
            <w:r w:rsidRPr="006B0AEF">
              <w:rPr>
                <w:rFonts w:ascii="Symbol" w:eastAsia="Symbol" w:hAnsi="Symbol" w:cs="Symbol"/>
              </w:rPr>
              <w:t>·</w:t>
            </w:r>
          </w:p>
        </w:tc>
        <w:tc>
          <w:tcPr>
            <w:tcW w:w="4843" w:type="pct"/>
            <w:shd w:val="clear" w:color="auto" w:fill="0A2F41" w:themeFill="accent1" w:themeFillShade="80"/>
          </w:tcPr>
          <w:p w14:paraId="33066C92" w14:textId="3299E213" w:rsidR="006F57B4" w:rsidRPr="003042C4" w:rsidRDefault="006F57B4" w:rsidP="006F57B4">
            <w:pPr>
              <w:jc w:val="left"/>
            </w:pPr>
            <w:r w:rsidRPr="00F07400">
              <w:rPr>
                <w:b/>
                <w:bCs/>
              </w:rPr>
              <w:t>Análisis realizados para resultados finales de los estudios de conexión.</w:t>
            </w:r>
          </w:p>
        </w:tc>
      </w:tr>
      <w:tr w:rsidR="00BD65ED" w:rsidRPr="006B0AEF" w14:paraId="46BF7741" w14:textId="77777777" w:rsidTr="003042C4">
        <w:tc>
          <w:tcPr>
            <w:tcW w:w="157" w:type="pct"/>
          </w:tcPr>
          <w:p w14:paraId="68BAAA88" w14:textId="26F27CE9" w:rsidR="00BD65ED" w:rsidRPr="0059305A" w:rsidRDefault="00975838" w:rsidP="00BD65ED">
            <w:pPr>
              <w:jc w:val="center"/>
            </w:pPr>
            <w:sdt>
              <w:sdtPr>
                <w:rPr>
                  <w:color w:val="000000" w:themeColor="text1"/>
                </w:rPr>
                <w:id w:val="-1576729810"/>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5C2D0902" w14:textId="17061F1E" w:rsidR="00BD65ED" w:rsidRPr="0059305A" w:rsidRDefault="00BD65ED" w:rsidP="00BD65ED">
            <w:pPr>
              <w:jc w:val="left"/>
            </w:pPr>
            <w:r w:rsidRPr="00F07400">
              <w:t>Incluye análisis de escenarios de conexión propuestos para la evaluación.</w:t>
            </w:r>
          </w:p>
        </w:tc>
      </w:tr>
      <w:tr w:rsidR="00BD65ED" w:rsidRPr="006B0AEF" w14:paraId="3AF77D10" w14:textId="77777777" w:rsidTr="003042C4">
        <w:tc>
          <w:tcPr>
            <w:tcW w:w="157" w:type="pct"/>
          </w:tcPr>
          <w:p w14:paraId="3A4ED72C" w14:textId="02BBDDC8" w:rsidR="00BD65ED" w:rsidRPr="0059305A" w:rsidRDefault="00975838" w:rsidP="00BD65ED">
            <w:pPr>
              <w:jc w:val="center"/>
            </w:pPr>
            <w:sdt>
              <w:sdtPr>
                <w:rPr>
                  <w:color w:val="000000" w:themeColor="text1"/>
                </w:rPr>
                <w:id w:val="1600755054"/>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7DA195A9" w14:textId="60E47EAA" w:rsidR="00BD65ED" w:rsidRDefault="00BD65ED" w:rsidP="00BD65ED">
            <w:pPr>
              <w:jc w:val="left"/>
            </w:pPr>
            <w:r w:rsidRPr="00F07400">
              <w:t>Incluye análisis de inyecciones con bloques horarios de inyección.</w:t>
            </w:r>
          </w:p>
        </w:tc>
      </w:tr>
      <w:tr w:rsidR="00BD65ED" w:rsidRPr="006B0AEF" w14:paraId="0AE47181" w14:textId="77777777" w:rsidTr="003042C4">
        <w:tc>
          <w:tcPr>
            <w:tcW w:w="157" w:type="pct"/>
          </w:tcPr>
          <w:p w14:paraId="4385B4A4" w14:textId="42DB677F" w:rsidR="00BD65ED" w:rsidRPr="006B0AEF" w:rsidRDefault="00975838" w:rsidP="00BD65ED">
            <w:pPr>
              <w:jc w:val="center"/>
            </w:pPr>
            <w:sdt>
              <w:sdtPr>
                <w:rPr>
                  <w:color w:val="000000" w:themeColor="text1"/>
                </w:rPr>
                <w:id w:val="346140460"/>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7B6FCBA5" w14:textId="60634590" w:rsidR="00BD65ED" w:rsidRPr="00FC2FA6" w:rsidRDefault="00BD65ED" w:rsidP="00BD65ED">
            <w:pPr>
              <w:jc w:val="left"/>
            </w:pPr>
            <w:r w:rsidRPr="00F07400">
              <w:t>Incluye análisis de p</w:t>
            </w:r>
            <w:r w:rsidR="00C352E5">
              <w:t>é</w:t>
            </w:r>
            <w:r w:rsidRPr="00F07400">
              <w:t xml:space="preserve">rdidas eléctricas en la red de distribución. </w:t>
            </w:r>
          </w:p>
        </w:tc>
      </w:tr>
      <w:tr w:rsidR="00BD65ED" w:rsidRPr="006B0AEF" w14:paraId="3EA5F688" w14:textId="77777777" w:rsidTr="003042C4">
        <w:tc>
          <w:tcPr>
            <w:tcW w:w="157" w:type="pct"/>
          </w:tcPr>
          <w:p w14:paraId="78E31F60" w14:textId="02D4DC73" w:rsidR="00BD65ED" w:rsidRPr="006B0AEF" w:rsidRDefault="00975838" w:rsidP="00BD65ED">
            <w:pPr>
              <w:jc w:val="center"/>
            </w:pPr>
            <w:sdt>
              <w:sdtPr>
                <w:rPr>
                  <w:color w:val="000000" w:themeColor="text1"/>
                </w:rPr>
                <w:id w:val="147026420"/>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3C37AAF3" w14:textId="7097DFB0" w:rsidR="00BD65ED" w:rsidRPr="00FC2FA6" w:rsidRDefault="00BD65ED" w:rsidP="00BD65ED">
            <w:pPr>
              <w:jc w:val="left"/>
            </w:pPr>
            <w:r w:rsidRPr="00F07400">
              <w:t>Incluye análisis de parametrización de las variables eléctricas de demanda y tensión.</w:t>
            </w:r>
          </w:p>
        </w:tc>
      </w:tr>
      <w:tr w:rsidR="00BD65ED" w:rsidRPr="006B0AEF" w14:paraId="08EBA017" w14:textId="77777777" w:rsidTr="003042C4">
        <w:tc>
          <w:tcPr>
            <w:tcW w:w="157" w:type="pct"/>
          </w:tcPr>
          <w:p w14:paraId="7FEF9977" w14:textId="7452ABDE" w:rsidR="00BD65ED" w:rsidRPr="006B0AEF" w:rsidRDefault="00975838" w:rsidP="00BD65ED">
            <w:pPr>
              <w:jc w:val="center"/>
            </w:pPr>
            <w:sdt>
              <w:sdtPr>
                <w:rPr>
                  <w:color w:val="000000" w:themeColor="text1"/>
                </w:rPr>
                <w:id w:val="-724362778"/>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25DF772C" w14:textId="0D6D5F9F" w:rsidR="00BD65ED" w:rsidRPr="00FC2FA6" w:rsidRDefault="00BD65ED" w:rsidP="00BD65ED">
            <w:pPr>
              <w:jc w:val="left"/>
            </w:pPr>
            <w:r w:rsidRPr="00F07400">
              <w:t>Incluye análisis de transmisión adyacente.</w:t>
            </w:r>
          </w:p>
        </w:tc>
      </w:tr>
      <w:tr w:rsidR="005233DB" w:rsidRPr="006B0AEF" w14:paraId="1D094E8D" w14:textId="77777777" w:rsidTr="003042C4">
        <w:tc>
          <w:tcPr>
            <w:tcW w:w="157" w:type="pct"/>
          </w:tcPr>
          <w:p w14:paraId="6A7EF9FB" w14:textId="2E2E2018" w:rsidR="005233DB" w:rsidRPr="0059305A" w:rsidRDefault="00975838" w:rsidP="005233DB">
            <w:pPr>
              <w:jc w:val="center"/>
            </w:pPr>
            <w:sdt>
              <w:sdtPr>
                <w:rPr>
                  <w:color w:val="000000" w:themeColor="text1"/>
                </w:rPr>
                <w:id w:val="-1738620813"/>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2448EF19" w14:textId="63B40E74" w:rsidR="005233DB" w:rsidRPr="00F07400" w:rsidRDefault="005233DB" w:rsidP="005233DB">
            <w:pPr>
              <w:jc w:val="left"/>
            </w:pPr>
            <w:r w:rsidRPr="00F07400">
              <w:t xml:space="preserve">Incluye análisis </w:t>
            </w:r>
            <w:r>
              <w:t>de capacidad de ruptura de los interruptores de potencia.</w:t>
            </w:r>
          </w:p>
        </w:tc>
      </w:tr>
      <w:tr w:rsidR="005233DB" w:rsidRPr="006B0AEF" w14:paraId="1427BB2B" w14:textId="77777777" w:rsidTr="003042C4">
        <w:tc>
          <w:tcPr>
            <w:tcW w:w="157" w:type="pct"/>
          </w:tcPr>
          <w:p w14:paraId="3A55E7BA" w14:textId="7A750EC0" w:rsidR="005233DB" w:rsidRPr="0059305A" w:rsidRDefault="00975838" w:rsidP="005233DB">
            <w:pPr>
              <w:jc w:val="center"/>
            </w:pPr>
            <w:sdt>
              <w:sdtPr>
                <w:rPr>
                  <w:color w:val="000000" w:themeColor="text1"/>
                </w:rPr>
                <w:id w:val="533309430"/>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0CA795BA" w14:textId="044D6DB0" w:rsidR="005233DB" w:rsidRPr="00F07400" w:rsidRDefault="005233DB" w:rsidP="005233DB">
            <w:pPr>
              <w:jc w:val="left"/>
            </w:pPr>
            <w:r>
              <w:t xml:space="preserve">Incluye análisis </w:t>
            </w:r>
            <w:r w:rsidR="00B05394">
              <w:t>de tiempos de paso y coordinación de protecciones</w:t>
            </w:r>
          </w:p>
        </w:tc>
      </w:tr>
      <w:tr w:rsidR="00B05394" w:rsidRPr="006B0AEF" w14:paraId="7874282B" w14:textId="77777777" w:rsidTr="003042C4">
        <w:tc>
          <w:tcPr>
            <w:tcW w:w="157" w:type="pct"/>
          </w:tcPr>
          <w:p w14:paraId="6ED2E318" w14:textId="67D4EFB2" w:rsidR="00B05394" w:rsidRPr="0059305A" w:rsidRDefault="00975838" w:rsidP="00B05394">
            <w:pPr>
              <w:jc w:val="center"/>
            </w:pPr>
            <w:sdt>
              <w:sdtPr>
                <w:rPr>
                  <w:color w:val="000000" w:themeColor="text1"/>
                </w:rPr>
                <w:id w:val="1532145360"/>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2B5F0CA0" w14:textId="6B57913C" w:rsidR="00B05394" w:rsidRPr="00F07400" w:rsidRDefault="00B05394" w:rsidP="00B05394">
            <w:pPr>
              <w:jc w:val="left"/>
            </w:pPr>
            <w:r>
              <w:t xml:space="preserve">Incluye </w:t>
            </w:r>
            <w:r w:rsidR="00161F78">
              <w:t>curvas de protecciones de sobrecorriente.</w:t>
            </w:r>
          </w:p>
        </w:tc>
      </w:tr>
      <w:tr w:rsidR="00B05394" w:rsidRPr="006B0AEF" w14:paraId="47083140" w14:textId="77777777" w:rsidTr="003042C4">
        <w:tc>
          <w:tcPr>
            <w:tcW w:w="157" w:type="pct"/>
          </w:tcPr>
          <w:p w14:paraId="5269424F" w14:textId="47570F53" w:rsidR="00B05394" w:rsidRPr="006B0AEF" w:rsidRDefault="00975838" w:rsidP="00B05394">
            <w:pPr>
              <w:jc w:val="center"/>
            </w:pPr>
            <w:sdt>
              <w:sdtPr>
                <w:rPr>
                  <w:color w:val="000000" w:themeColor="text1"/>
                </w:rPr>
                <w:id w:val="-924190593"/>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2B21B421" w14:textId="6A096283" w:rsidR="00B05394" w:rsidRPr="00FC2FA6" w:rsidRDefault="00B05394" w:rsidP="00B05394">
            <w:pPr>
              <w:jc w:val="left"/>
            </w:pPr>
            <w:r w:rsidRPr="00F07400">
              <w:t>Otros:</w:t>
            </w:r>
          </w:p>
        </w:tc>
      </w:tr>
      <w:tr w:rsidR="00B05394" w:rsidRPr="006B0AEF" w14:paraId="3919BE98" w14:textId="77777777" w:rsidTr="003042C4">
        <w:tc>
          <w:tcPr>
            <w:tcW w:w="157" w:type="pct"/>
          </w:tcPr>
          <w:p w14:paraId="2056473C" w14:textId="2FB9F55F" w:rsidR="00B05394" w:rsidRPr="0059305A" w:rsidRDefault="00975838" w:rsidP="00B05394">
            <w:pPr>
              <w:jc w:val="center"/>
            </w:pPr>
            <w:sdt>
              <w:sdtPr>
                <w:rPr>
                  <w:color w:val="000000" w:themeColor="text1"/>
                </w:rPr>
                <w:id w:val="1492911836"/>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28F77A40" w14:textId="263EA3DC" w:rsidR="00B05394" w:rsidRPr="0059305A" w:rsidRDefault="00B05394" w:rsidP="00B05394">
            <w:pPr>
              <w:jc w:val="left"/>
            </w:pPr>
          </w:p>
        </w:tc>
      </w:tr>
      <w:tr w:rsidR="00B05394" w:rsidRPr="006B0AEF" w14:paraId="1EE6EB1F" w14:textId="77777777" w:rsidTr="008A5F6B">
        <w:tc>
          <w:tcPr>
            <w:tcW w:w="157" w:type="pct"/>
            <w:shd w:val="clear" w:color="auto" w:fill="0A2F41" w:themeFill="accent1" w:themeFillShade="80"/>
          </w:tcPr>
          <w:p w14:paraId="7F93AE64" w14:textId="77777777" w:rsidR="00B05394" w:rsidRPr="006B0AEF" w:rsidRDefault="00B05394" w:rsidP="00B05394">
            <w:pPr>
              <w:jc w:val="center"/>
              <w:rPr>
                <w:b/>
                <w:bCs/>
              </w:rPr>
            </w:pPr>
            <w:r w:rsidRPr="006B0AEF">
              <w:rPr>
                <w:rFonts w:ascii="Symbol" w:eastAsia="Symbol" w:hAnsi="Symbol" w:cs="Symbol"/>
              </w:rPr>
              <w:t>·</w:t>
            </w:r>
          </w:p>
        </w:tc>
        <w:tc>
          <w:tcPr>
            <w:tcW w:w="4843" w:type="pct"/>
            <w:shd w:val="clear" w:color="auto" w:fill="0A2F41" w:themeFill="accent1" w:themeFillShade="80"/>
          </w:tcPr>
          <w:p w14:paraId="5F962A70" w14:textId="650116E2" w:rsidR="00B05394" w:rsidRPr="006B0AEF" w:rsidRDefault="00B05394" w:rsidP="00B05394">
            <w:pPr>
              <w:jc w:val="left"/>
              <w:rPr>
                <w:b/>
                <w:bCs/>
              </w:rPr>
            </w:pPr>
            <w:r w:rsidRPr="00F07400">
              <w:rPr>
                <w:b/>
                <w:bCs/>
              </w:rPr>
              <w:t>Anexos a los resultados finales de los estudios de conexión.</w:t>
            </w:r>
          </w:p>
        </w:tc>
      </w:tr>
      <w:tr w:rsidR="00B05394" w:rsidRPr="006B0AEF" w14:paraId="2E2A36E3" w14:textId="77777777" w:rsidTr="003042C4">
        <w:tc>
          <w:tcPr>
            <w:tcW w:w="157" w:type="pct"/>
          </w:tcPr>
          <w:p w14:paraId="2BB1A2CA" w14:textId="5C4BE4D1" w:rsidR="00B05394" w:rsidRPr="0059305A" w:rsidRDefault="00975838" w:rsidP="00B05394">
            <w:pPr>
              <w:jc w:val="center"/>
            </w:pPr>
            <w:sdt>
              <w:sdtPr>
                <w:rPr>
                  <w:color w:val="000000" w:themeColor="text1"/>
                </w:rPr>
                <w:id w:val="246241196"/>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58BEE37E" w14:textId="7C66AF07" w:rsidR="00B05394" w:rsidRDefault="00B05394" w:rsidP="00B05394">
            <w:pPr>
              <w:jc w:val="left"/>
            </w:pPr>
            <w:r w:rsidRPr="00F07400">
              <w:t>Modelo eléctrico de la red de distribución implementado para realizar los estudios de conexión.</w:t>
            </w:r>
          </w:p>
        </w:tc>
      </w:tr>
      <w:tr w:rsidR="00B05394" w:rsidRPr="006B0AEF" w14:paraId="03EFBC3A" w14:textId="77777777" w:rsidTr="003042C4">
        <w:tc>
          <w:tcPr>
            <w:tcW w:w="157" w:type="pct"/>
          </w:tcPr>
          <w:p w14:paraId="24885B56" w14:textId="1112BA1A" w:rsidR="00B05394" w:rsidRPr="006B0AEF" w:rsidRDefault="00975838" w:rsidP="00B05394">
            <w:pPr>
              <w:jc w:val="center"/>
            </w:pPr>
            <w:sdt>
              <w:sdtPr>
                <w:rPr>
                  <w:color w:val="000000" w:themeColor="text1"/>
                </w:rPr>
                <w:id w:val="1309676047"/>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1E24C6EA" w14:textId="0A558E5E" w:rsidR="00B05394" w:rsidRPr="00FC2FA6" w:rsidRDefault="00B05394" w:rsidP="00B05394">
            <w:pPr>
              <w:jc w:val="left"/>
            </w:pPr>
            <w:r w:rsidRPr="00F07400">
              <w:t>Especificaciones de obras adicionales, adecuaciones y ajustes de acuerdo con los resultados de los estudios.</w:t>
            </w:r>
          </w:p>
        </w:tc>
      </w:tr>
      <w:tr w:rsidR="00B05394" w:rsidRPr="006B0AEF" w14:paraId="46415262" w14:textId="77777777" w:rsidTr="003042C4">
        <w:tc>
          <w:tcPr>
            <w:tcW w:w="157" w:type="pct"/>
          </w:tcPr>
          <w:p w14:paraId="1F14BFE9" w14:textId="6565BE56" w:rsidR="00B05394" w:rsidRPr="006B0AEF" w:rsidRDefault="00975838" w:rsidP="00B05394">
            <w:pPr>
              <w:jc w:val="center"/>
            </w:pPr>
            <w:sdt>
              <w:sdtPr>
                <w:rPr>
                  <w:color w:val="000000" w:themeColor="text1"/>
                </w:rPr>
                <w:id w:val="-848940769"/>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7A130204" w14:textId="0F435224" w:rsidR="00B05394" w:rsidRPr="00FC2FA6" w:rsidRDefault="00B05394" w:rsidP="00B05394">
            <w:pPr>
              <w:jc w:val="left"/>
            </w:pPr>
            <w:r w:rsidRPr="00F07400">
              <w:t>Identificación de las obras de normalización de las redes de distribución por condiciones preexistentes.</w:t>
            </w:r>
          </w:p>
        </w:tc>
      </w:tr>
      <w:tr w:rsidR="00B05394" w:rsidRPr="006B0AEF" w14:paraId="36C29E37" w14:textId="77777777" w:rsidTr="003042C4">
        <w:tc>
          <w:tcPr>
            <w:tcW w:w="157" w:type="pct"/>
          </w:tcPr>
          <w:p w14:paraId="5302480D" w14:textId="6B34544C" w:rsidR="00B05394" w:rsidRPr="006B0AEF" w:rsidRDefault="00975838" w:rsidP="00B05394">
            <w:pPr>
              <w:jc w:val="center"/>
            </w:pPr>
            <w:sdt>
              <w:sdtPr>
                <w:rPr>
                  <w:color w:val="000000" w:themeColor="text1"/>
                </w:rPr>
                <w:id w:val="-1971667306"/>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1992FB62" w14:textId="24B2E614" w:rsidR="00B05394" w:rsidRPr="00FC2FA6" w:rsidRDefault="00B05394" w:rsidP="00B05394">
            <w:pPr>
              <w:jc w:val="left"/>
            </w:pPr>
            <w:r w:rsidRPr="00F07400">
              <w:t>Informe con la descripción de la planta, los escenarios de conexión y revisión de las variables eléctricas de la red.</w:t>
            </w:r>
          </w:p>
        </w:tc>
      </w:tr>
      <w:tr w:rsidR="00B05394" w:rsidRPr="006B0AEF" w14:paraId="56E076D6" w14:textId="77777777" w:rsidTr="003042C4">
        <w:tc>
          <w:tcPr>
            <w:tcW w:w="157" w:type="pct"/>
          </w:tcPr>
          <w:p w14:paraId="633C85FC" w14:textId="6F309442" w:rsidR="00B05394" w:rsidRPr="006B0AEF" w:rsidRDefault="00975838" w:rsidP="00B05394">
            <w:pPr>
              <w:jc w:val="center"/>
            </w:pPr>
            <w:sdt>
              <w:sdtPr>
                <w:rPr>
                  <w:color w:val="000000" w:themeColor="text1"/>
                </w:rPr>
                <w:id w:val="411202542"/>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23ED04DE" w14:textId="7E314D2D" w:rsidR="00B05394" w:rsidRPr="00FC2FA6" w:rsidRDefault="00B05394" w:rsidP="00B05394">
            <w:pPr>
              <w:jc w:val="left"/>
            </w:pPr>
            <w:r w:rsidRPr="00F07400">
              <w:t>Otros:</w:t>
            </w:r>
          </w:p>
        </w:tc>
      </w:tr>
      <w:tr w:rsidR="00B05394" w:rsidRPr="006B0AEF" w14:paraId="53092538" w14:textId="77777777" w:rsidTr="003042C4">
        <w:tc>
          <w:tcPr>
            <w:tcW w:w="157" w:type="pct"/>
          </w:tcPr>
          <w:p w14:paraId="7C3BE6CD" w14:textId="147BA07C" w:rsidR="00B05394" w:rsidRPr="006B0AEF" w:rsidRDefault="00975838" w:rsidP="00B05394">
            <w:pPr>
              <w:jc w:val="center"/>
            </w:pPr>
            <w:sdt>
              <w:sdtPr>
                <w:rPr>
                  <w:color w:val="000000" w:themeColor="text1"/>
                </w:rPr>
                <w:id w:val="-745572311"/>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2112385E" w14:textId="4B5483AD" w:rsidR="00B05394" w:rsidRPr="00FC2FA6" w:rsidRDefault="00B05394" w:rsidP="00B05394">
            <w:pPr>
              <w:jc w:val="left"/>
            </w:pPr>
          </w:p>
        </w:tc>
      </w:tr>
      <w:tr w:rsidR="00B05394" w:rsidRPr="006B0AEF" w14:paraId="2CEBBBC5" w14:textId="77777777" w:rsidTr="008A5F6B">
        <w:tc>
          <w:tcPr>
            <w:tcW w:w="157" w:type="pct"/>
            <w:shd w:val="clear" w:color="auto" w:fill="0A2F41" w:themeFill="accent1" w:themeFillShade="80"/>
          </w:tcPr>
          <w:p w14:paraId="478F63DB" w14:textId="77777777" w:rsidR="00B05394" w:rsidRPr="006B0AEF" w:rsidRDefault="00B05394" w:rsidP="00B05394">
            <w:pPr>
              <w:jc w:val="center"/>
              <w:rPr>
                <w:b/>
                <w:bCs/>
              </w:rPr>
            </w:pPr>
            <w:r w:rsidRPr="006B0AEF">
              <w:rPr>
                <w:rFonts w:ascii="Symbol" w:eastAsia="Symbol" w:hAnsi="Symbol" w:cs="Symbol"/>
              </w:rPr>
              <w:t>·</w:t>
            </w:r>
          </w:p>
        </w:tc>
        <w:tc>
          <w:tcPr>
            <w:tcW w:w="4843" w:type="pct"/>
            <w:shd w:val="clear" w:color="auto" w:fill="0A2F41" w:themeFill="accent1" w:themeFillShade="80"/>
          </w:tcPr>
          <w:p w14:paraId="62F6B0DB" w14:textId="18525159" w:rsidR="00B05394" w:rsidRPr="006B0AEF" w:rsidRDefault="00B05394" w:rsidP="00B05394">
            <w:pPr>
              <w:jc w:val="left"/>
              <w:rPr>
                <w:b/>
                <w:bCs/>
              </w:rPr>
            </w:pPr>
            <w:r w:rsidRPr="00F07400">
              <w:rPr>
                <w:b/>
                <w:bCs/>
              </w:rPr>
              <w:t>Anexos respuesta de observaciones a las observaciones finales.</w:t>
            </w:r>
          </w:p>
        </w:tc>
      </w:tr>
      <w:tr w:rsidR="00B05394" w:rsidRPr="006B0AEF" w14:paraId="6CCEED75" w14:textId="77777777" w:rsidTr="003042C4">
        <w:tc>
          <w:tcPr>
            <w:tcW w:w="157" w:type="pct"/>
          </w:tcPr>
          <w:p w14:paraId="20E5C297" w14:textId="774E2FC8" w:rsidR="00B05394" w:rsidRPr="006B0AEF" w:rsidRDefault="00975838" w:rsidP="00B05394">
            <w:pPr>
              <w:jc w:val="center"/>
            </w:pPr>
            <w:sdt>
              <w:sdtPr>
                <w:rPr>
                  <w:color w:val="000000" w:themeColor="text1"/>
                </w:rPr>
                <w:id w:val="-1386792084"/>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2966EE41" w14:textId="49FE8C07" w:rsidR="00B05394" w:rsidRPr="003D1B26" w:rsidRDefault="00B05394" w:rsidP="00B05394">
            <w:pPr>
              <w:jc w:val="left"/>
            </w:pPr>
            <w:r w:rsidRPr="00F07400">
              <w:t xml:space="preserve">Consolidado de observaciones y respuestas. </w:t>
            </w:r>
          </w:p>
        </w:tc>
      </w:tr>
      <w:tr w:rsidR="00B05394" w:rsidRPr="006B0AEF" w14:paraId="3F103828" w14:textId="77777777" w:rsidTr="003042C4">
        <w:tc>
          <w:tcPr>
            <w:tcW w:w="157" w:type="pct"/>
          </w:tcPr>
          <w:p w14:paraId="59788409" w14:textId="602F93A2" w:rsidR="00B05394" w:rsidRPr="006B0AEF" w:rsidRDefault="00975838" w:rsidP="00B05394">
            <w:pPr>
              <w:jc w:val="center"/>
            </w:pPr>
            <w:sdt>
              <w:sdtPr>
                <w:rPr>
                  <w:color w:val="000000" w:themeColor="text1"/>
                </w:rPr>
                <w:id w:val="-1623446245"/>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7F6E21B6" w14:textId="454ED6BA" w:rsidR="00B05394" w:rsidRPr="003D1B26" w:rsidRDefault="00B05394" w:rsidP="00B05394">
            <w:pPr>
              <w:jc w:val="left"/>
            </w:pPr>
            <w:r w:rsidRPr="00F07400">
              <w:t>Otros:</w:t>
            </w:r>
          </w:p>
        </w:tc>
      </w:tr>
      <w:tr w:rsidR="00B05394" w:rsidRPr="006B0AEF" w14:paraId="0BCEC1ED" w14:textId="77777777" w:rsidTr="003042C4">
        <w:tc>
          <w:tcPr>
            <w:tcW w:w="157" w:type="pct"/>
          </w:tcPr>
          <w:p w14:paraId="6C4725E1" w14:textId="7D44DEC1" w:rsidR="00B05394" w:rsidRPr="0059305A" w:rsidRDefault="00975838" w:rsidP="00B05394">
            <w:pPr>
              <w:jc w:val="center"/>
            </w:pPr>
            <w:sdt>
              <w:sdtPr>
                <w:rPr>
                  <w:color w:val="000000" w:themeColor="text1"/>
                </w:rPr>
                <w:id w:val="-1667618441"/>
                <w14:checkbox>
                  <w14:checked w14:val="0"/>
                  <w14:checkedState w14:val="2612" w14:font="MS Gothic"/>
                  <w14:uncheckedState w14:val="2610" w14:font="MS Gothic"/>
                </w14:checkbox>
              </w:sdtPr>
              <w:sdtEndPr/>
              <w:sdtContent>
                <w:r w:rsidR="002162EB">
                  <w:rPr>
                    <w:rFonts w:ascii="MS Gothic" w:eastAsia="MS Gothic" w:hAnsi="MS Gothic" w:hint="eastAsia"/>
                    <w:color w:val="000000" w:themeColor="text1"/>
                  </w:rPr>
                  <w:t>☐</w:t>
                </w:r>
              </w:sdtContent>
            </w:sdt>
          </w:p>
        </w:tc>
        <w:tc>
          <w:tcPr>
            <w:tcW w:w="4843" w:type="pct"/>
          </w:tcPr>
          <w:p w14:paraId="0085104B" w14:textId="77777777" w:rsidR="00B05394" w:rsidRPr="003D1B26" w:rsidRDefault="00B05394" w:rsidP="00B05394">
            <w:pPr>
              <w:jc w:val="left"/>
            </w:pPr>
          </w:p>
        </w:tc>
      </w:tr>
    </w:tbl>
    <w:p w14:paraId="0781E9C0" w14:textId="77777777" w:rsidR="00776869" w:rsidRDefault="00776869">
      <w:pPr>
        <w:jc w:val="left"/>
        <w:rPr>
          <w:sz w:val="4"/>
        </w:rPr>
      </w:pPr>
    </w:p>
    <w:tbl>
      <w:tblPr>
        <w:tblStyle w:val="Tablaconcuadrculaclara"/>
        <w:tblW w:w="5000" w:type="pct"/>
        <w:tblLook w:val="04A0" w:firstRow="1" w:lastRow="0" w:firstColumn="1" w:lastColumn="0" w:noHBand="0" w:noVBand="1"/>
      </w:tblPr>
      <w:tblGrid>
        <w:gridCol w:w="11114"/>
      </w:tblGrid>
      <w:tr w:rsidR="00777477" w:rsidRPr="006B0AEF" w14:paraId="305457A0" w14:textId="77777777" w:rsidTr="008A5F6B">
        <w:tc>
          <w:tcPr>
            <w:tcW w:w="5000" w:type="pct"/>
            <w:shd w:val="clear" w:color="auto" w:fill="C1E4F5" w:themeFill="accent1" w:themeFillTint="33"/>
          </w:tcPr>
          <w:p w14:paraId="724731F4" w14:textId="77777777" w:rsidR="00777477" w:rsidRPr="006B0AEF" w:rsidRDefault="00777477" w:rsidP="008A5F6B">
            <w:pPr>
              <w:jc w:val="center"/>
              <w:rPr>
                <w:b/>
                <w:bCs/>
                <w:szCs w:val="20"/>
              </w:rPr>
            </w:pPr>
            <w:r w:rsidRPr="006B0AEF">
              <w:rPr>
                <w:b/>
                <w:bCs/>
                <w:szCs w:val="20"/>
              </w:rPr>
              <w:t>COMENTARIOS Y ACLARACIONES ADICIONALES</w:t>
            </w:r>
          </w:p>
        </w:tc>
      </w:tr>
      <w:tr w:rsidR="00777477" w:rsidRPr="006B0AEF" w14:paraId="0CAE5E8C" w14:textId="77777777" w:rsidTr="00006269">
        <w:trPr>
          <w:trHeight w:val="4989"/>
        </w:trPr>
        <w:tc>
          <w:tcPr>
            <w:tcW w:w="5000" w:type="pct"/>
          </w:tcPr>
          <w:p w14:paraId="38A8B9AA" w14:textId="77777777" w:rsidR="00777477" w:rsidRDefault="00777477" w:rsidP="008A5F6B">
            <w:pPr>
              <w:tabs>
                <w:tab w:val="left" w:pos="3742"/>
              </w:tabs>
              <w:rPr>
                <w:sz w:val="18"/>
                <w:szCs w:val="18"/>
              </w:rPr>
            </w:pPr>
          </w:p>
          <w:p w14:paraId="3DAC5907" w14:textId="77777777" w:rsidR="002162EB" w:rsidRPr="002162EB" w:rsidRDefault="002162EB" w:rsidP="002162EB">
            <w:pPr>
              <w:rPr>
                <w:sz w:val="18"/>
                <w:szCs w:val="18"/>
              </w:rPr>
            </w:pPr>
          </w:p>
          <w:p w14:paraId="114FE4E5" w14:textId="77777777" w:rsidR="002162EB" w:rsidRPr="002162EB" w:rsidRDefault="002162EB" w:rsidP="002162EB">
            <w:pPr>
              <w:rPr>
                <w:sz w:val="18"/>
                <w:szCs w:val="18"/>
              </w:rPr>
            </w:pPr>
          </w:p>
          <w:p w14:paraId="27F4865C" w14:textId="77777777" w:rsidR="002162EB" w:rsidRDefault="002162EB" w:rsidP="002162EB">
            <w:pPr>
              <w:rPr>
                <w:sz w:val="18"/>
                <w:szCs w:val="18"/>
              </w:rPr>
            </w:pPr>
          </w:p>
          <w:p w14:paraId="2EB263E0" w14:textId="6AD3402D" w:rsidR="002162EB" w:rsidRPr="002162EB" w:rsidRDefault="002162EB" w:rsidP="002162EB">
            <w:pPr>
              <w:tabs>
                <w:tab w:val="left" w:pos="1678"/>
              </w:tabs>
              <w:rPr>
                <w:sz w:val="18"/>
                <w:szCs w:val="18"/>
              </w:rPr>
            </w:pPr>
            <w:r>
              <w:rPr>
                <w:sz w:val="18"/>
                <w:szCs w:val="18"/>
              </w:rPr>
              <w:tab/>
            </w:r>
          </w:p>
        </w:tc>
      </w:tr>
    </w:tbl>
    <w:p w14:paraId="186DCFFE" w14:textId="77777777" w:rsidR="00777477" w:rsidRPr="006B0AEF" w:rsidRDefault="00777477" w:rsidP="00777477">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0E42BC" w:rsidRPr="006B0AEF" w14:paraId="4136E10B" w14:textId="77777777" w:rsidTr="006715F2">
        <w:tc>
          <w:tcPr>
            <w:tcW w:w="5000" w:type="pct"/>
            <w:gridSpan w:val="4"/>
            <w:tcBorders>
              <w:top w:val="thinThickLargeGap" w:sz="24" w:space="0" w:color="auto"/>
            </w:tcBorders>
            <w:shd w:val="clear" w:color="auto" w:fill="C1E4F5" w:themeFill="accent1" w:themeFillTint="33"/>
          </w:tcPr>
          <w:p w14:paraId="43D799DF" w14:textId="77777777" w:rsidR="000E42BC" w:rsidRPr="006B0AEF" w:rsidRDefault="000E42BC" w:rsidP="006715F2">
            <w:pPr>
              <w:spacing w:before="20"/>
              <w:jc w:val="center"/>
              <w:rPr>
                <w:b/>
                <w:bCs/>
              </w:rPr>
            </w:pPr>
            <w:r w:rsidRPr="006B0AEF">
              <w:rPr>
                <w:b/>
                <w:bCs/>
              </w:rPr>
              <w:lastRenderedPageBreak/>
              <w:t>ENVIO Y RECEPCIÓN</w:t>
            </w:r>
          </w:p>
        </w:tc>
      </w:tr>
      <w:tr w:rsidR="000E42BC" w:rsidRPr="006B0AEF" w14:paraId="79BDE065" w14:textId="77777777" w:rsidTr="006715F2">
        <w:tc>
          <w:tcPr>
            <w:tcW w:w="2500" w:type="pct"/>
            <w:gridSpan w:val="2"/>
          </w:tcPr>
          <w:p w14:paraId="71644573" w14:textId="77777777" w:rsidR="000E42BC" w:rsidRPr="006B0AEF" w:rsidRDefault="000E42BC" w:rsidP="006715F2">
            <w:pPr>
              <w:jc w:val="center"/>
              <w:rPr>
                <w:b/>
                <w:bCs/>
              </w:rPr>
            </w:pPr>
            <w:r w:rsidRPr="006B0AEF">
              <w:rPr>
                <w:b/>
                <w:bCs/>
              </w:rPr>
              <w:t>EMPRESA SOLICITANTE</w:t>
            </w:r>
          </w:p>
        </w:tc>
        <w:tc>
          <w:tcPr>
            <w:tcW w:w="2500" w:type="pct"/>
            <w:gridSpan w:val="2"/>
          </w:tcPr>
          <w:p w14:paraId="2EC9408B" w14:textId="77777777" w:rsidR="000E42BC" w:rsidRPr="006B0AEF" w:rsidRDefault="000E42BC" w:rsidP="006715F2">
            <w:pPr>
              <w:jc w:val="center"/>
              <w:rPr>
                <w:b/>
                <w:bCs/>
              </w:rPr>
            </w:pPr>
            <w:r w:rsidRPr="006B0AEF">
              <w:rPr>
                <w:b/>
                <w:bCs/>
              </w:rPr>
              <w:t>EMPRESA DISTRIBUIDORA</w:t>
            </w:r>
          </w:p>
        </w:tc>
      </w:tr>
      <w:tr w:rsidR="000E42BC" w:rsidRPr="006B0AEF" w14:paraId="2C85CD91" w14:textId="77777777" w:rsidTr="006715F2">
        <w:trPr>
          <w:trHeight w:val="1984"/>
        </w:trPr>
        <w:tc>
          <w:tcPr>
            <w:tcW w:w="2500" w:type="pct"/>
            <w:gridSpan w:val="2"/>
            <w:vAlign w:val="center"/>
          </w:tcPr>
          <w:p w14:paraId="045682F9" w14:textId="77777777" w:rsidR="000E42BC" w:rsidRPr="006B0AEF" w:rsidRDefault="000E42BC" w:rsidP="006715F2">
            <w:pPr>
              <w:jc w:val="center"/>
            </w:pPr>
          </w:p>
        </w:tc>
        <w:tc>
          <w:tcPr>
            <w:tcW w:w="2500" w:type="pct"/>
            <w:gridSpan w:val="2"/>
            <w:vAlign w:val="center"/>
          </w:tcPr>
          <w:p w14:paraId="05EB3CBD" w14:textId="77777777" w:rsidR="000E42BC" w:rsidRPr="006B0AEF" w:rsidRDefault="000E42BC" w:rsidP="006715F2">
            <w:pPr>
              <w:jc w:val="center"/>
            </w:pPr>
          </w:p>
        </w:tc>
      </w:tr>
      <w:tr w:rsidR="000E42BC" w:rsidRPr="006B0AEF" w14:paraId="4E9F91EA" w14:textId="77777777" w:rsidTr="006715F2">
        <w:tc>
          <w:tcPr>
            <w:tcW w:w="2500" w:type="pct"/>
            <w:gridSpan w:val="2"/>
          </w:tcPr>
          <w:p w14:paraId="242C0247" w14:textId="77777777" w:rsidR="000E42BC" w:rsidRPr="006B0AEF" w:rsidRDefault="000E42BC" w:rsidP="006715F2">
            <w:pPr>
              <w:jc w:val="center"/>
            </w:pPr>
            <w:r w:rsidRPr="006B0AEF">
              <w:rPr>
                <w:b/>
                <w:bCs/>
              </w:rPr>
              <w:t>FIRMA / TIMBRE</w:t>
            </w:r>
          </w:p>
        </w:tc>
        <w:tc>
          <w:tcPr>
            <w:tcW w:w="2500" w:type="pct"/>
            <w:gridSpan w:val="2"/>
          </w:tcPr>
          <w:p w14:paraId="47602606" w14:textId="77777777" w:rsidR="000E42BC" w:rsidRPr="006B0AEF" w:rsidRDefault="000E42BC" w:rsidP="006715F2">
            <w:pPr>
              <w:jc w:val="center"/>
            </w:pPr>
            <w:r w:rsidRPr="006B0AEF">
              <w:rPr>
                <w:b/>
                <w:bCs/>
              </w:rPr>
              <w:t>FIRMA / TIMBRE</w:t>
            </w:r>
          </w:p>
        </w:tc>
      </w:tr>
      <w:tr w:rsidR="000E42BC" w:rsidRPr="006B0AEF" w14:paraId="5489B2D8" w14:textId="77777777" w:rsidTr="006715F2">
        <w:tc>
          <w:tcPr>
            <w:tcW w:w="1248" w:type="pct"/>
          </w:tcPr>
          <w:p w14:paraId="5AADA0C3" w14:textId="77777777" w:rsidR="000E42BC" w:rsidRPr="006B0AEF" w:rsidRDefault="000E42BC" w:rsidP="006715F2">
            <w:pPr>
              <w:jc w:val="left"/>
            </w:pPr>
            <w:r w:rsidRPr="00FC2FA6">
              <w:t>Nombre Representante:</w:t>
            </w:r>
          </w:p>
        </w:tc>
        <w:tc>
          <w:tcPr>
            <w:tcW w:w="1252" w:type="pct"/>
          </w:tcPr>
          <w:p w14:paraId="51FD421D" w14:textId="77777777" w:rsidR="000E42BC" w:rsidRPr="006B0AEF" w:rsidRDefault="000E42BC" w:rsidP="006715F2">
            <w:pPr>
              <w:jc w:val="left"/>
            </w:pPr>
          </w:p>
        </w:tc>
        <w:tc>
          <w:tcPr>
            <w:tcW w:w="1250" w:type="pct"/>
          </w:tcPr>
          <w:p w14:paraId="7BDE343D" w14:textId="77777777" w:rsidR="000E42BC" w:rsidRPr="006B0AEF" w:rsidRDefault="000E42BC" w:rsidP="006715F2">
            <w:pPr>
              <w:jc w:val="left"/>
            </w:pPr>
            <w:r w:rsidRPr="00FC2FA6">
              <w:t>Nombre Encargado:</w:t>
            </w:r>
          </w:p>
        </w:tc>
        <w:tc>
          <w:tcPr>
            <w:tcW w:w="1250" w:type="pct"/>
          </w:tcPr>
          <w:p w14:paraId="168702F8" w14:textId="77777777" w:rsidR="000E42BC" w:rsidRPr="006B0AEF" w:rsidRDefault="000E42BC" w:rsidP="006715F2">
            <w:pPr>
              <w:jc w:val="left"/>
            </w:pPr>
          </w:p>
        </w:tc>
      </w:tr>
      <w:tr w:rsidR="000E42BC" w:rsidRPr="006B0AEF" w14:paraId="34AFA130" w14:textId="77777777" w:rsidTr="006715F2">
        <w:tc>
          <w:tcPr>
            <w:tcW w:w="1248" w:type="pct"/>
          </w:tcPr>
          <w:p w14:paraId="419EDEA3" w14:textId="77777777" w:rsidR="000E42BC" w:rsidRPr="006B0AEF" w:rsidRDefault="000E42BC" w:rsidP="006715F2">
            <w:pPr>
              <w:jc w:val="left"/>
            </w:pPr>
            <w:r w:rsidRPr="00FC2FA6">
              <w:t xml:space="preserve">RUN Representante: </w:t>
            </w:r>
          </w:p>
        </w:tc>
        <w:tc>
          <w:tcPr>
            <w:tcW w:w="1252" w:type="pct"/>
          </w:tcPr>
          <w:p w14:paraId="06CFE8B6" w14:textId="77777777" w:rsidR="000E42BC" w:rsidRPr="006B0AEF" w:rsidRDefault="000E42BC" w:rsidP="006715F2">
            <w:pPr>
              <w:jc w:val="left"/>
            </w:pPr>
          </w:p>
        </w:tc>
        <w:tc>
          <w:tcPr>
            <w:tcW w:w="1250" w:type="pct"/>
          </w:tcPr>
          <w:p w14:paraId="711F4B42" w14:textId="77777777" w:rsidR="000E42BC" w:rsidRPr="006B0AEF" w:rsidRDefault="000E42BC" w:rsidP="006715F2">
            <w:pPr>
              <w:jc w:val="left"/>
            </w:pPr>
            <w:r w:rsidRPr="00FC2FA6">
              <w:t>RUT Empresa Distribuidora:</w:t>
            </w:r>
          </w:p>
        </w:tc>
        <w:tc>
          <w:tcPr>
            <w:tcW w:w="1250" w:type="pct"/>
          </w:tcPr>
          <w:p w14:paraId="58970535" w14:textId="77777777" w:rsidR="000E42BC" w:rsidRPr="006B0AEF" w:rsidRDefault="000E42BC" w:rsidP="006715F2">
            <w:pPr>
              <w:jc w:val="left"/>
            </w:pPr>
          </w:p>
        </w:tc>
      </w:tr>
      <w:tr w:rsidR="000E42BC" w:rsidRPr="006B0AEF" w14:paraId="060ADCDD" w14:textId="77777777" w:rsidTr="006715F2">
        <w:tc>
          <w:tcPr>
            <w:tcW w:w="1248" w:type="pct"/>
          </w:tcPr>
          <w:p w14:paraId="50C78D99" w14:textId="77777777" w:rsidR="000E42BC" w:rsidRPr="006B0AEF" w:rsidRDefault="000E42BC" w:rsidP="006715F2">
            <w:pPr>
              <w:jc w:val="left"/>
            </w:pPr>
            <w:r w:rsidRPr="00FC2FA6">
              <w:t xml:space="preserve">Fecha </w:t>
            </w:r>
            <w:r>
              <w:t>de Entrega/Recepción</w:t>
            </w:r>
            <w:r w:rsidRPr="00FC2FA6">
              <w:t>:</w:t>
            </w:r>
          </w:p>
        </w:tc>
        <w:tc>
          <w:tcPr>
            <w:tcW w:w="1252" w:type="pct"/>
          </w:tcPr>
          <w:p w14:paraId="128FF449" w14:textId="77777777" w:rsidR="000E42BC" w:rsidRPr="006B0AEF" w:rsidRDefault="000E42BC" w:rsidP="006715F2">
            <w:pPr>
              <w:jc w:val="left"/>
            </w:pPr>
          </w:p>
        </w:tc>
        <w:tc>
          <w:tcPr>
            <w:tcW w:w="1250" w:type="pct"/>
          </w:tcPr>
          <w:p w14:paraId="379B55DC" w14:textId="77777777" w:rsidR="000E42BC" w:rsidRPr="006B0AEF" w:rsidRDefault="000E42BC" w:rsidP="006715F2">
            <w:pPr>
              <w:jc w:val="left"/>
            </w:pPr>
            <w:r w:rsidRPr="00FC2FA6">
              <w:t xml:space="preserve">Fecha </w:t>
            </w:r>
            <w:r>
              <w:t>de Entrega/Recepción</w:t>
            </w:r>
            <w:r w:rsidRPr="00FC2FA6">
              <w:t>:</w:t>
            </w:r>
          </w:p>
        </w:tc>
        <w:tc>
          <w:tcPr>
            <w:tcW w:w="1250" w:type="pct"/>
          </w:tcPr>
          <w:p w14:paraId="5D399B62" w14:textId="77777777" w:rsidR="000E42BC" w:rsidRPr="006B0AEF" w:rsidRDefault="000E42BC" w:rsidP="006715F2">
            <w:pPr>
              <w:jc w:val="left"/>
            </w:pPr>
          </w:p>
        </w:tc>
      </w:tr>
    </w:tbl>
    <w:p w14:paraId="7644AE17" w14:textId="77777777" w:rsidR="000E42BC" w:rsidRDefault="000E42BC">
      <w:pPr>
        <w:jc w:val="left"/>
        <w:rPr>
          <w:sz w:val="4"/>
        </w:rPr>
      </w:pPr>
    </w:p>
    <w:tbl>
      <w:tblPr>
        <w:tblStyle w:val="Tablaconcuadrculaclara"/>
        <w:tblW w:w="5000" w:type="pct"/>
        <w:tblLook w:val="04A0" w:firstRow="1" w:lastRow="0" w:firstColumn="1" w:lastColumn="0" w:noHBand="0" w:noVBand="1"/>
      </w:tblPr>
      <w:tblGrid>
        <w:gridCol w:w="482"/>
        <w:gridCol w:w="10632"/>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5B5203" w:rsidRPr="006B0AEF" w14:paraId="6B5F0093" w14:textId="77777777" w:rsidTr="009046E3">
        <w:tc>
          <w:tcPr>
            <w:tcW w:w="217" w:type="pct"/>
          </w:tcPr>
          <w:p w14:paraId="4A9C44C4" w14:textId="73EAFE76" w:rsidR="005B5203" w:rsidRPr="002164B7" w:rsidRDefault="005B5203" w:rsidP="005B520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w:t>
            </w:r>
            <w:r w:rsidRPr="002164B7">
              <w:rPr>
                <w:sz w:val="16"/>
                <w:szCs w:val="16"/>
              </w:rPr>
              <w:fldChar w:fldCharType="end"/>
            </w:r>
            <w:r w:rsidRPr="002164B7">
              <w:rPr>
                <w:sz w:val="16"/>
                <w:szCs w:val="16"/>
              </w:rPr>
              <w:t>)</w:t>
            </w:r>
          </w:p>
        </w:tc>
        <w:tc>
          <w:tcPr>
            <w:tcW w:w="4783" w:type="pct"/>
            <w:vAlign w:val="center"/>
          </w:tcPr>
          <w:p w14:paraId="6806E3D3" w14:textId="7BCFBAC2" w:rsidR="005B5203" w:rsidRPr="002164B7" w:rsidRDefault="005B5203" w:rsidP="005B5203">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5B5203" w:rsidRPr="006B0AEF" w14:paraId="56F98708" w14:textId="77777777" w:rsidTr="009046E3">
        <w:tc>
          <w:tcPr>
            <w:tcW w:w="217" w:type="pct"/>
          </w:tcPr>
          <w:p w14:paraId="36A5E8F6" w14:textId="1F075E36" w:rsidR="005B5203" w:rsidRPr="002164B7" w:rsidRDefault="005B5203" w:rsidP="005B520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w:t>
            </w:r>
            <w:r w:rsidRPr="002164B7">
              <w:rPr>
                <w:sz w:val="16"/>
                <w:szCs w:val="16"/>
              </w:rPr>
              <w:fldChar w:fldCharType="end"/>
            </w:r>
            <w:r w:rsidRPr="002164B7">
              <w:rPr>
                <w:sz w:val="16"/>
                <w:szCs w:val="16"/>
              </w:rPr>
              <w:t>)</w:t>
            </w:r>
          </w:p>
        </w:tc>
        <w:tc>
          <w:tcPr>
            <w:tcW w:w="4783" w:type="pct"/>
          </w:tcPr>
          <w:p w14:paraId="15E6EC07" w14:textId="6B3C9F48" w:rsidR="005B5203" w:rsidRPr="002164B7" w:rsidRDefault="005B5203" w:rsidP="005B5203">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BD2786" w:rsidRPr="006B0AEF" w14:paraId="4AE19D81" w14:textId="77777777" w:rsidTr="009046E3">
        <w:tc>
          <w:tcPr>
            <w:tcW w:w="217" w:type="pct"/>
          </w:tcPr>
          <w:p w14:paraId="3DBE2A7A" w14:textId="5268730F" w:rsidR="00BD2786" w:rsidRPr="002164B7" w:rsidRDefault="00BD2786" w:rsidP="00BD278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w:t>
            </w:r>
            <w:r w:rsidRPr="002164B7">
              <w:rPr>
                <w:sz w:val="16"/>
                <w:szCs w:val="16"/>
              </w:rPr>
              <w:fldChar w:fldCharType="end"/>
            </w:r>
            <w:r w:rsidRPr="002164B7">
              <w:rPr>
                <w:sz w:val="16"/>
                <w:szCs w:val="16"/>
              </w:rPr>
              <w:t>)</w:t>
            </w:r>
          </w:p>
        </w:tc>
        <w:tc>
          <w:tcPr>
            <w:tcW w:w="4783" w:type="pct"/>
          </w:tcPr>
          <w:p w14:paraId="43706BBA" w14:textId="6DB14225" w:rsidR="00BD2786" w:rsidRPr="002164B7" w:rsidRDefault="00BD2786" w:rsidP="00BD2786">
            <w:pPr>
              <w:rPr>
                <w:sz w:val="16"/>
                <w:szCs w:val="16"/>
              </w:rPr>
            </w:pPr>
            <w:r w:rsidRPr="009F23B6">
              <w:rPr>
                <w:sz w:val="16"/>
                <w:szCs w:val="16"/>
              </w:rPr>
              <w:t>Número único de documento asignado por la Empresa Distribuidora para el Formulario N°</w:t>
            </w:r>
            <w:r>
              <w:rPr>
                <w:sz w:val="16"/>
                <w:szCs w:val="16"/>
              </w:rPr>
              <w:t>10</w:t>
            </w:r>
            <w:r w:rsidRPr="009F23B6">
              <w:rPr>
                <w:sz w:val="16"/>
                <w:szCs w:val="16"/>
              </w:rPr>
              <w:t>. La codificación debe ser asignada por Distribuidora mientras no se encuentre habilitada la “Plataforma de Conexión”.</w:t>
            </w:r>
          </w:p>
        </w:tc>
      </w:tr>
      <w:tr w:rsidR="00BD2786" w:rsidRPr="006B0AEF" w14:paraId="76778B70" w14:textId="77777777" w:rsidTr="009046E3">
        <w:tc>
          <w:tcPr>
            <w:tcW w:w="217" w:type="pct"/>
          </w:tcPr>
          <w:p w14:paraId="4C643D06" w14:textId="31BD94CF" w:rsidR="00BD2786" w:rsidRPr="002164B7" w:rsidRDefault="00BD2786" w:rsidP="00BD278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4</w:t>
            </w:r>
            <w:r w:rsidRPr="002164B7">
              <w:rPr>
                <w:sz w:val="16"/>
                <w:szCs w:val="16"/>
              </w:rPr>
              <w:fldChar w:fldCharType="end"/>
            </w:r>
            <w:r w:rsidRPr="002164B7">
              <w:rPr>
                <w:sz w:val="16"/>
                <w:szCs w:val="16"/>
              </w:rPr>
              <w:t>)</w:t>
            </w:r>
          </w:p>
        </w:tc>
        <w:tc>
          <w:tcPr>
            <w:tcW w:w="4783" w:type="pct"/>
          </w:tcPr>
          <w:p w14:paraId="3C85DCE2" w14:textId="32B6A068" w:rsidR="00BD2786" w:rsidRPr="002164B7" w:rsidRDefault="00BD2786" w:rsidP="00BD2786">
            <w:pPr>
              <w:rPr>
                <w:sz w:val="16"/>
                <w:szCs w:val="16"/>
              </w:rPr>
            </w:pPr>
            <w:r w:rsidRPr="009F23B6">
              <w:rPr>
                <w:sz w:val="16"/>
                <w:szCs w:val="16"/>
              </w:rPr>
              <w:t>Número único de documento asignado por la Empresa Distribuidora para el Formulario N°</w:t>
            </w:r>
            <w:r>
              <w:rPr>
                <w:sz w:val="16"/>
                <w:szCs w:val="16"/>
              </w:rPr>
              <w:t>12</w:t>
            </w:r>
            <w:r w:rsidRPr="009F23B6">
              <w:rPr>
                <w:sz w:val="16"/>
                <w:szCs w:val="16"/>
              </w:rPr>
              <w:t>. La codificación debe ser asignada por Distribuidora mientras no se encuentre habilitada la “Plataforma de Conexión”.</w:t>
            </w:r>
          </w:p>
        </w:tc>
      </w:tr>
      <w:tr w:rsidR="008665A3" w:rsidRPr="006B0AEF" w14:paraId="53C324DF" w14:textId="77777777" w:rsidTr="009046E3">
        <w:tc>
          <w:tcPr>
            <w:tcW w:w="217" w:type="pct"/>
          </w:tcPr>
          <w:p w14:paraId="632D3083" w14:textId="4ED67B88" w:rsidR="008665A3" w:rsidRPr="002164B7" w:rsidRDefault="008665A3" w:rsidP="008665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5</w:t>
            </w:r>
            <w:r w:rsidRPr="002164B7">
              <w:rPr>
                <w:sz w:val="16"/>
                <w:szCs w:val="16"/>
              </w:rPr>
              <w:fldChar w:fldCharType="end"/>
            </w:r>
            <w:r w:rsidRPr="002164B7">
              <w:rPr>
                <w:sz w:val="16"/>
                <w:szCs w:val="16"/>
              </w:rPr>
              <w:t>)</w:t>
            </w:r>
          </w:p>
        </w:tc>
        <w:tc>
          <w:tcPr>
            <w:tcW w:w="4783" w:type="pct"/>
          </w:tcPr>
          <w:p w14:paraId="57AAEFEC" w14:textId="27AF896B" w:rsidR="008665A3" w:rsidRPr="002164B7" w:rsidRDefault="008665A3" w:rsidP="008665A3">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8665A3" w:rsidRPr="006B0AEF" w14:paraId="7A0A3FA4" w14:textId="77777777" w:rsidTr="009046E3">
        <w:tc>
          <w:tcPr>
            <w:tcW w:w="217" w:type="pct"/>
          </w:tcPr>
          <w:p w14:paraId="006A6DAF" w14:textId="735CE337" w:rsidR="008665A3" w:rsidRPr="002164B7" w:rsidRDefault="008665A3" w:rsidP="008665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6</w:t>
            </w:r>
            <w:r w:rsidRPr="002164B7">
              <w:rPr>
                <w:sz w:val="16"/>
                <w:szCs w:val="16"/>
              </w:rPr>
              <w:fldChar w:fldCharType="end"/>
            </w:r>
            <w:r w:rsidRPr="002164B7">
              <w:rPr>
                <w:sz w:val="16"/>
                <w:szCs w:val="16"/>
              </w:rPr>
              <w:t>)</w:t>
            </w:r>
          </w:p>
        </w:tc>
        <w:tc>
          <w:tcPr>
            <w:tcW w:w="4783" w:type="pct"/>
          </w:tcPr>
          <w:p w14:paraId="0DFE90EB" w14:textId="14379043" w:rsidR="008665A3" w:rsidRPr="002164B7" w:rsidRDefault="008665A3" w:rsidP="008665A3">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8665A3" w:rsidRPr="006B0AEF" w14:paraId="5582E50B" w14:textId="77777777" w:rsidTr="009046E3">
        <w:tc>
          <w:tcPr>
            <w:tcW w:w="217" w:type="pct"/>
          </w:tcPr>
          <w:p w14:paraId="76386BBA" w14:textId="55F6D0B3" w:rsidR="008665A3" w:rsidRPr="002164B7" w:rsidRDefault="008665A3" w:rsidP="008665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7</w:t>
            </w:r>
            <w:r w:rsidRPr="002164B7">
              <w:rPr>
                <w:sz w:val="16"/>
                <w:szCs w:val="16"/>
              </w:rPr>
              <w:fldChar w:fldCharType="end"/>
            </w:r>
            <w:r w:rsidRPr="002164B7">
              <w:rPr>
                <w:sz w:val="16"/>
                <w:szCs w:val="16"/>
              </w:rPr>
              <w:t>)</w:t>
            </w:r>
          </w:p>
        </w:tc>
        <w:tc>
          <w:tcPr>
            <w:tcW w:w="4783" w:type="pct"/>
          </w:tcPr>
          <w:p w14:paraId="6D89AB70" w14:textId="32A60B45" w:rsidR="008665A3" w:rsidRPr="002164B7" w:rsidRDefault="008665A3" w:rsidP="008665A3">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8665A3" w:rsidRPr="006B0AEF" w14:paraId="08C4653E" w14:textId="77777777" w:rsidTr="009046E3">
        <w:tc>
          <w:tcPr>
            <w:tcW w:w="217" w:type="pct"/>
          </w:tcPr>
          <w:p w14:paraId="1999AC7E" w14:textId="3B8D83E6" w:rsidR="008665A3" w:rsidRPr="002164B7" w:rsidRDefault="008665A3" w:rsidP="008665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8</w:t>
            </w:r>
            <w:r w:rsidRPr="002164B7">
              <w:rPr>
                <w:sz w:val="16"/>
                <w:szCs w:val="16"/>
              </w:rPr>
              <w:fldChar w:fldCharType="end"/>
            </w:r>
            <w:r w:rsidRPr="002164B7">
              <w:rPr>
                <w:sz w:val="16"/>
                <w:szCs w:val="16"/>
              </w:rPr>
              <w:t>)</w:t>
            </w:r>
          </w:p>
        </w:tc>
        <w:tc>
          <w:tcPr>
            <w:tcW w:w="4783" w:type="pct"/>
          </w:tcPr>
          <w:p w14:paraId="377B1AEA" w14:textId="270B20FF" w:rsidR="008665A3" w:rsidRPr="002164B7" w:rsidRDefault="008665A3" w:rsidP="008665A3">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8665A3" w:rsidRPr="006B0AEF" w14:paraId="0ECAAAA0" w14:textId="77777777" w:rsidTr="009046E3">
        <w:tc>
          <w:tcPr>
            <w:tcW w:w="217" w:type="pct"/>
          </w:tcPr>
          <w:p w14:paraId="716CB404" w14:textId="48459899" w:rsidR="008665A3" w:rsidRPr="002164B7" w:rsidRDefault="008665A3" w:rsidP="008665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9</w:t>
            </w:r>
            <w:r w:rsidRPr="002164B7">
              <w:rPr>
                <w:sz w:val="16"/>
                <w:szCs w:val="16"/>
              </w:rPr>
              <w:fldChar w:fldCharType="end"/>
            </w:r>
            <w:r w:rsidRPr="002164B7">
              <w:rPr>
                <w:sz w:val="16"/>
                <w:szCs w:val="16"/>
              </w:rPr>
              <w:t>)</w:t>
            </w:r>
          </w:p>
        </w:tc>
        <w:tc>
          <w:tcPr>
            <w:tcW w:w="4783" w:type="pct"/>
          </w:tcPr>
          <w:p w14:paraId="7242FC01" w14:textId="70FDA2B0" w:rsidR="008665A3" w:rsidRPr="002164B7" w:rsidRDefault="008665A3" w:rsidP="008665A3">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8665A3" w:rsidRPr="006B0AEF" w14:paraId="709283FC" w14:textId="77777777" w:rsidTr="009046E3">
        <w:tc>
          <w:tcPr>
            <w:tcW w:w="217" w:type="pct"/>
          </w:tcPr>
          <w:p w14:paraId="11EE318B" w14:textId="4FE6B9E8" w:rsidR="008665A3" w:rsidRPr="002164B7" w:rsidRDefault="008665A3" w:rsidP="008665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10</w:t>
            </w:r>
            <w:r w:rsidRPr="002164B7">
              <w:rPr>
                <w:sz w:val="16"/>
                <w:szCs w:val="16"/>
              </w:rPr>
              <w:fldChar w:fldCharType="end"/>
            </w:r>
            <w:r w:rsidRPr="002164B7">
              <w:rPr>
                <w:sz w:val="16"/>
                <w:szCs w:val="16"/>
              </w:rPr>
              <w:t>)</w:t>
            </w:r>
          </w:p>
        </w:tc>
        <w:tc>
          <w:tcPr>
            <w:tcW w:w="4783" w:type="pct"/>
          </w:tcPr>
          <w:p w14:paraId="79EF68C0" w14:textId="4D5721CA" w:rsidR="008665A3" w:rsidRPr="002164B7" w:rsidRDefault="008665A3" w:rsidP="008665A3">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8665A3" w:rsidRPr="006B0AEF" w14:paraId="1DF6AA0D" w14:textId="77777777" w:rsidTr="009046E3">
        <w:tc>
          <w:tcPr>
            <w:tcW w:w="217" w:type="pct"/>
          </w:tcPr>
          <w:p w14:paraId="3FDE4CAA" w14:textId="3CF625E1" w:rsidR="008665A3" w:rsidRPr="002164B7" w:rsidRDefault="008665A3" w:rsidP="008665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11</w:t>
            </w:r>
            <w:r w:rsidRPr="002164B7">
              <w:rPr>
                <w:sz w:val="16"/>
                <w:szCs w:val="16"/>
              </w:rPr>
              <w:fldChar w:fldCharType="end"/>
            </w:r>
            <w:r w:rsidRPr="002164B7">
              <w:rPr>
                <w:sz w:val="16"/>
                <w:szCs w:val="16"/>
              </w:rPr>
              <w:t>)</w:t>
            </w:r>
          </w:p>
        </w:tc>
        <w:tc>
          <w:tcPr>
            <w:tcW w:w="4783" w:type="pct"/>
          </w:tcPr>
          <w:p w14:paraId="4E2FE1CF" w14:textId="22B812EF" w:rsidR="008665A3" w:rsidRPr="002164B7" w:rsidRDefault="008665A3" w:rsidP="008665A3">
            <w:pPr>
              <w:rPr>
                <w:sz w:val="16"/>
                <w:szCs w:val="16"/>
              </w:rPr>
            </w:pPr>
            <w:r>
              <w:rPr>
                <w:sz w:val="16"/>
                <w:szCs w:val="16"/>
              </w:rPr>
              <w:t>Se debe indicar la capacidad máxima de inyección posible en la red de distribución, expresado en kilowatts, de acuerdo con los resultados del escenario de operación de mayor exigencia modelado.</w:t>
            </w:r>
          </w:p>
        </w:tc>
      </w:tr>
      <w:tr w:rsidR="008665A3" w:rsidRPr="006B0AEF" w14:paraId="21542449" w14:textId="77777777" w:rsidTr="009046E3">
        <w:tc>
          <w:tcPr>
            <w:tcW w:w="217" w:type="pct"/>
          </w:tcPr>
          <w:p w14:paraId="102A5809" w14:textId="3F234B55" w:rsidR="008665A3" w:rsidRPr="002164B7" w:rsidRDefault="008665A3" w:rsidP="008665A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12</w:t>
            </w:r>
            <w:r w:rsidRPr="002164B7">
              <w:rPr>
                <w:sz w:val="16"/>
                <w:szCs w:val="16"/>
              </w:rPr>
              <w:fldChar w:fldCharType="end"/>
            </w:r>
            <w:r w:rsidRPr="002164B7">
              <w:rPr>
                <w:sz w:val="16"/>
                <w:szCs w:val="16"/>
              </w:rPr>
              <w:t>)</w:t>
            </w:r>
          </w:p>
        </w:tc>
        <w:tc>
          <w:tcPr>
            <w:tcW w:w="4783" w:type="pct"/>
          </w:tcPr>
          <w:p w14:paraId="43800532" w14:textId="0ABB186B" w:rsidR="008665A3" w:rsidRPr="002164B7" w:rsidRDefault="008665A3" w:rsidP="008665A3">
            <w:pPr>
              <w:rPr>
                <w:sz w:val="16"/>
                <w:szCs w:val="16"/>
              </w:rPr>
            </w:pPr>
            <w:r>
              <w:rPr>
                <w:sz w:val="16"/>
                <w:szCs w:val="16"/>
              </w:rPr>
              <w:t>Se debe indicar la capacidad máxima de inyección de acuerdo con las capacidades de la red de transmisión adyacente evaluada, expresada en kilowatts, de acuerdo con los resultados del escenario de operación de mayor exigencia modelado.</w:t>
            </w:r>
          </w:p>
        </w:tc>
      </w:tr>
      <w:tr w:rsidR="008665A3" w:rsidRPr="006B0AEF" w14:paraId="20D1C757" w14:textId="77777777" w:rsidTr="009C6F5E">
        <w:tc>
          <w:tcPr>
            <w:tcW w:w="5000" w:type="pct"/>
            <w:gridSpan w:val="2"/>
          </w:tcPr>
          <w:p w14:paraId="090F08D0" w14:textId="15C8DDB5" w:rsidR="008665A3" w:rsidRPr="006B0AEF" w:rsidRDefault="008665A3" w:rsidP="008665A3">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678C" w14:textId="77777777" w:rsidR="00975838" w:rsidRDefault="00975838" w:rsidP="0066768A">
      <w:r>
        <w:separator/>
      </w:r>
    </w:p>
  </w:endnote>
  <w:endnote w:type="continuationSeparator" w:id="0">
    <w:p w14:paraId="2A81DEB9" w14:textId="77777777" w:rsidR="00975838" w:rsidRDefault="00975838" w:rsidP="0066768A">
      <w:r>
        <w:continuationSeparator/>
      </w:r>
    </w:p>
  </w:endnote>
  <w:endnote w:type="continuationNotice" w:id="1">
    <w:p w14:paraId="5C5C8E01" w14:textId="77777777" w:rsidR="00975838" w:rsidRDefault="00975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D8BA" w14:textId="77777777" w:rsidR="00975838" w:rsidRDefault="00975838" w:rsidP="0066768A">
      <w:r>
        <w:separator/>
      </w:r>
    </w:p>
  </w:footnote>
  <w:footnote w:type="continuationSeparator" w:id="0">
    <w:p w14:paraId="4AB0DB38" w14:textId="77777777" w:rsidR="00975838" w:rsidRDefault="00975838" w:rsidP="0066768A">
      <w:r>
        <w:continuationSeparator/>
      </w:r>
    </w:p>
  </w:footnote>
  <w:footnote w:type="continuationNotice" w:id="1">
    <w:p w14:paraId="375335AD" w14:textId="77777777" w:rsidR="00975838" w:rsidRDefault="00975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03446F5"/>
    <w:multiLevelType w:val="hybridMultilevel"/>
    <w:tmpl w:val="BED6BD88"/>
    <w:lvl w:ilvl="0" w:tplc="B80C562E">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B845D56"/>
    <w:multiLevelType w:val="hybridMultilevel"/>
    <w:tmpl w:val="0E42408E"/>
    <w:lvl w:ilvl="0" w:tplc="EB8AB81E">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4"/>
  </w:num>
  <w:num w:numId="2" w16cid:durableId="1722750226">
    <w:abstractNumId w:val="1"/>
  </w:num>
  <w:num w:numId="3" w16cid:durableId="990987019">
    <w:abstractNumId w:val="5"/>
  </w:num>
  <w:num w:numId="4" w16cid:durableId="729353299">
    <w:abstractNumId w:val="8"/>
  </w:num>
  <w:num w:numId="5" w16cid:durableId="1155562611">
    <w:abstractNumId w:val="2"/>
  </w:num>
  <w:num w:numId="6" w16cid:durableId="1441411594">
    <w:abstractNumId w:val="9"/>
  </w:num>
  <w:num w:numId="7" w16cid:durableId="1748919574">
    <w:abstractNumId w:val="6"/>
  </w:num>
  <w:num w:numId="8" w16cid:durableId="2012751935">
    <w:abstractNumId w:val="0"/>
  </w:num>
  <w:num w:numId="9" w16cid:durableId="1836917471">
    <w:abstractNumId w:val="3"/>
  </w:num>
  <w:num w:numId="10" w16cid:durableId="1101799297">
    <w:abstractNumId w:val="7"/>
  </w:num>
  <w:num w:numId="11" w16cid:durableId="1105611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0EB0"/>
    <w:rsid w:val="00001346"/>
    <w:rsid w:val="00001882"/>
    <w:rsid w:val="0000354A"/>
    <w:rsid w:val="00003F8D"/>
    <w:rsid w:val="00006269"/>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0BFD"/>
    <w:rsid w:val="0002185C"/>
    <w:rsid w:val="0002283D"/>
    <w:rsid w:val="000228CC"/>
    <w:rsid w:val="00023373"/>
    <w:rsid w:val="000243C7"/>
    <w:rsid w:val="00025512"/>
    <w:rsid w:val="00026D73"/>
    <w:rsid w:val="00027870"/>
    <w:rsid w:val="00027E21"/>
    <w:rsid w:val="00030200"/>
    <w:rsid w:val="00031EE7"/>
    <w:rsid w:val="000345ED"/>
    <w:rsid w:val="00034614"/>
    <w:rsid w:val="0003574F"/>
    <w:rsid w:val="00035A74"/>
    <w:rsid w:val="000379C9"/>
    <w:rsid w:val="00041E6C"/>
    <w:rsid w:val="00042304"/>
    <w:rsid w:val="00043065"/>
    <w:rsid w:val="00043AFF"/>
    <w:rsid w:val="00044681"/>
    <w:rsid w:val="00044D7D"/>
    <w:rsid w:val="0004516B"/>
    <w:rsid w:val="00046D87"/>
    <w:rsid w:val="0004765B"/>
    <w:rsid w:val="00053293"/>
    <w:rsid w:val="000536A4"/>
    <w:rsid w:val="00053E01"/>
    <w:rsid w:val="0005552A"/>
    <w:rsid w:val="000601FB"/>
    <w:rsid w:val="00062012"/>
    <w:rsid w:val="00067266"/>
    <w:rsid w:val="00067AEC"/>
    <w:rsid w:val="0007068E"/>
    <w:rsid w:val="00071F9F"/>
    <w:rsid w:val="00073644"/>
    <w:rsid w:val="0007394D"/>
    <w:rsid w:val="00073FB8"/>
    <w:rsid w:val="00077A63"/>
    <w:rsid w:val="00080688"/>
    <w:rsid w:val="0008073E"/>
    <w:rsid w:val="00081664"/>
    <w:rsid w:val="00083604"/>
    <w:rsid w:val="00083DBD"/>
    <w:rsid w:val="000844BF"/>
    <w:rsid w:val="0008487D"/>
    <w:rsid w:val="00086910"/>
    <w:rsid w:val="000872BF"/>
    <w:rsid w:val="0009008A"/>
    <w:rsid w:val="00090621"/>
    <w:rsid w:val="0009145F"/>
    <w:rsid w:val="00092168"/>
    <w:rsid w:val="000934E2"/>
    <w:rsid w:val="00093723"/>
    <w:rsid w:val="000942A4"/>
    <w:rsid w:val="00094978"/>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17A"/>
    <w:rsid w:val="000B56FB"/>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73B8"/>
    <w:rsid w:val="000D7AD6"/>
    <w:rsid w:val="000E09D5"/>
    <w:rsid w:val="000E185B"/>
    <w:rsid w:val="000E1B39"/>
    <w:rsid w:val="000E1FE8"/>
    <w:rsid w:val="000E284F"/>
    <w:rsid w:val="000E3863"/>
    <w:rsid w:val="000E3ACA"/>
    <w:rsid w:val="000E42BC"/>
    <w:rsid w:val="000E5895"/>
    <w:rsid w:val="000E6DF6"/>
    <w:rsid w:val="000F0466"/>
    <w:rsid w:val="000F0AAE"/>
    <w:rsid w:val="000F0B22"/>
    <w:rsid w:val="000F1B4B"/>
    <w:rsid w:val="000F1D11"/>
    <w:rsid w:val="000F3AEE"/>
    <w:rsid w:val="000F4B42"/>
    <w:rsid w:val="000F6AD6"/>
    <w:rsid w:val="0010050C"/>
    <w:rsid w:val="00102C81"/>
    <w:rsid w:val="0010329A"/>
    <w:rsid w:val="0010402D"/>
    <w:rsid w:val="00104A7C"/>
    <w:rsid w:val="00106BB9"/>
    <w:rsid w:val="001070B2"/>
    <w:rsid w:val="0011099C"/>
    <w:rsid w:val="00112854"/>
    <w:rsid w:val="00113377"/>
    <w:rsid w:val="00114D4B"/>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C2D"/>
    <w:rsid w:val="001470FD"/>
    <w:rsid w:val="0014732B"/>
    <w:rsid w:val="0014770B"/>
    <w:rsid w:val="00150DEF"/>
    <w:rsid w:val="001516AE"/>
    <w:rsid w:val="0015215A"/>
    <w:rsid w:val="00152DE3"/>
    <w:rsid w:val="0015352A"/>
    <w:rsid w:val="00153DBA"/>
    <w:rsid w:val="001607CC"/>
    <w:rsid w:val="001617E5"/>
    <w:rsid w:val="00161F78"/>
    <w:rsid w:val="00164CEA"/>
    <w:rsid w:val="00165FC6"/>
    <w:rsid w:val="001703CE"/>
    <w:rsid w:val="00170DA1"/>
    <w:rsid w:val="0017159A"/>
    <w:rsid w:val="0017174B"/>
    <w:rsid w:val="00176A17"/>
    <w:rsid w:val="00180478"/>
    <w:rsid w:val="00180A56"/>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2E6F"/>
    <w:rsid w:val="001D664F"/>
    <w:rsid w:val="001D744E"/>
    <w:rsid w:val="001D7AEE"/>
    <w:rsid w:val="001E49CA"/>
    <w:rsid w:val="001E629C"/>
    <w:rsid w:val="001E7074"/>
    <w:rsid w:val="001E740F"/>
    <w:rsid w:val="001E78A6"/>
    <w:rsid w:val="001E7B7A"/>
    <w:rsid w:val="001E7D7C"/>
    <w:rsid w:val="001F091A"/>
    <w:rsid w:val="001F277F"/>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0FA1"/>
    <w:rsid w:val="0021124F"/>
    <w:rsid w:val="0021168B"/>
    <w:rsid w:val="00211AC4"/>
    <w:rsid w:val="00213BEC"/>
    <w:rsid w:val="00214037"/>
    <w:rsid w:val="002141F8"/>
    <w:rsid w:val="0021470D"/>
    <w:rsid w:val="00214B81"/>
    <w:rsid w:val="00214CCD"/>
    <w:rsid w:val="002162EB"/>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489"/>
    <w:rsid w:val="00242570"/>
    <w:rsid w:val="00242ACD"/>
    <w:rsid w:val="00250308"/>
    <w:rsid w:val="00250FE9"/>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7F07"/>
    <w:rsid w:val="00270C03"/>
    <w:rsid w:val="00271C49"/>
    <w:rsid w:val="00275BA7"/>
    <w:rsid w:val="0027655A"/>
    <w:rsid w:val="0027660A"/>
    <w:rsid w:val="00276CA6"/>
    <w:rsid w:val="00277C31"/>
    <w:rsid w:val="002827A2"/>
    <w:rsid w:val="002831A4"/>
    <w:rsid w:val="00283C89"/>
    <w:rsid w:val="00291515"/>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A0"/>
    <w:rsid w:val="002C31C8"/>
    <w:rsid w:val="002D095A"/>
    <w:rsid w:val="002D190A"/>
    <w:rsid w:val="002D2144"/>
    <w:rsid w:val="002D2D8C"/>
    <w:rsid w:val="002D3800"/>
    <w:rsid w:val="002D3B2A"/>
    <w:rsid w:val="002D3B8F"/>
    <w:rsid w:val="002D3C6B"/>
    <w:rsid w:val="002E140F"/>
    <w:rsid w:val="002E28E6"/>
    <w:rsid w:val="002E5B6F"/>
    <w:rsid w:val="002E6782"/>
    <w:rsid w:val="002E6B3B"/>
    <w:rsid w:val="002E70D7"/>
    <w:rsid w:val="002F3126"/>
    <w:rsid w:val="002F3EB0"/>
    <w:rsid w:val="002F6F38"/>
    <w:rsid w:val="00300E8C"/>
    <w:rsid w:val="00301D64"/>
    <w:rsid w:val="0030306A"/>
    <w:rsid w:val="00303E8D"/>
    <w:rsid w:val="003042C4"/>
    <w:rsid w:val="00305AA7"/>
    <w:rsid w:val="00307948"/>
    <w:rsid w:val="003103C6"/>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70F4"/>
    <w:rsid w:val="0036061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3C3B"/>
    <w:rsid w:val="003E70B8"/>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3265"/>
    <w:rsid w:val="00414911"/>
    <w:rsid w:val="00417210"/>
    <w:rsid w:val="00417FA0"/>
    <w:rsid w:val="00421711"/>
    <w:rsid w:val="0042233C"/>
    <w:rsid w:val="00425362"/>
    <w:rsid w:val="00425782"/>
    <w:rsid w:val="004262AB"/>
    <w:rsid w:val="0042787D"/>
    <w:rsid w:val="00431059"/>
    <w:rsid w:val="00431C77"/>
    <w:rsid w:val="0043557D"/>
    <w:rsid w:val="004357F4"/>
    <w:rsid w:val="00436A5D"/>
    <w:rsid w:val="00436B37"/>
    <w:rsid w:val="00437008"/>
    <w:rsid w:val="00440FC4"/>
    <w:rsid w:val="00441BF5"/>
    <w:rsid w:val="00442DDE"/>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541C"/>
    <w:rsid w:val="00486D47"/>
    <w:rsid w:val="00487A0A"/>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30B6"/>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2D02"/>
    <w:rsid w:val="00502D65"/>
    <w:rsid w:val="005031FD"/>
    <w:rsid w:val="00505094"/>
    <w:rsid w:val="00506C4C"/>
    <w:rsid w:val="00506CAE"/>
    <w:rsid w:val="0051065A"/>
    <w:rsid w:val="00512FA2"/>
    <w:rsid w:val="00513C8B"/>
    <w:rsid w:val="00515363"/>
    <w:rsid w:val="0051645E"/>
    <w:rsid w:val="00516E67"/>
    <w:rsid w:val="0051708A"/>
    <w:rsid w:val="005172AE"/>
    <w:rsid w:val="00520E6E"/>
    <w:rsid w:val="00521E39"/>
    <w:rsid w:val="00521E7C"/>
    <w:rsid w:val="005233DB"/>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0CB0"/>
    <w:rsid w:val="00562B6A"/>
    <w:rsid w:val="00562D5C"/>
    <w:rsid w:val="005640CB"/>
    <w:rsid w:val="005647CD"/>
    <w:rsid w:val="005718FC"/>
    <w:rsid w:val="00573AF8"/>
    <w:rsid w:val="005742FC"/>
    <w:rsid w:val="005764DC"/>
    <w:rsid w:val="00576B1B"/>
    <w:rsid w:val="005774A1"/>
    <w:rsid w:val="005779D0"/>
    <w:rsid w:val="00584F5F"/>
    <w:rsid w:val="00585D2A"/>
    <w:rsid w:val="00587774"/>
    <w:rsid w:val="00587E82"/>
    <w:rsid w:val="00590C7B"/>
    <w:rsid w:val="00591EEC"/>
    <w:rsid w:val="005920BB"/>
    <w:rsid w:val="00595B91"/>
    <w:rsid w:val="00596984"/>
    <w:rsid w:val="005A09B8"/>
    <w:rsid w:val="005A2E36"/>
    <w:rsid w:val="005A3C85"/>
    <w:rsid w:val="005A3D70"/>
    <w:rsid w:val="005A56AF"/>
    <w:rsid w:val="005A6993"/>
    <w:rsid w:val="005A6C58"/>
    <w:rsid w:val="005B0359"/>
    <w:rsid w:val="005B0729"/>
    <w:rsid w:val="005B2651"/>
    <w:rsid w:val="005B2A78"/>
    <w:rsid w:val="005B5203"/>
    <w:rsid w:val="005C02F5"/>
    <w:rsid w:val="005C30E1"/>
    <w:rsid w:val="005C3FF8"/>
    <w:rsid w:val="005C54B2"/>
    <w:rsid w:val="005C7956"/>
    <w:rsid w:val="005C7D29"/>
    <w:rsid w:val="005C7E95"/>
    <w:rsid w:val="005D2D48"/>
    <w:rsid w:val="005D322E"/>
    <w:rsid w:val="005D435A"/>
    <w:rsid w:val="005D6ABD"/>
    <w:rsid w:val="005D7016"/>
    <w:rsid w:val="005E1BC6"/>
    <w:rsid w:val="005E3DC8"/>
    <w:rsid w:val="005E68B8"/>
    <w:rsid w:val="005E7A0E"/>
    <w:rsid w:val="005E7B53"/>
    <w:rsid w:val="005F0EC3"/>
    <w:rsid w:val="005F2371"/>
    <w:rsid w:val="005F3BC2"/>
    <w:rsid w:val="005F4F1A"/>
    <w:rsid w:val="005F7A65"/>
    <w:rsid w:val="005F7BA4"/>
    <w:rsid w:val="00601C4B"/>
    <w:rsid w:val="00602633"/>
    <w:rsid w:val="00603410"/>
    <w:rsid w:val="0060500D"/>
    <w:rsid w:val="00606F50"/>
    <w:rsid w:val="006103BB"/>
    <w:rsid w:val="0061047F"/>
    <w:rsid w:val="00610A9E"/>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52E43"/>
    <w:rsid w:val="00653179"/>
    <w:rsid w:val="006545FB"/>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3AEC"/>
    <w:rsid w:val="006A5FEF"/>
    <w:rsid w:val="006A6AAC"/>
    <w:rsid w:val="006A6F51"/>
    <w:rsid w:val="006B07CD"/>
    <w:rsid w:val="006B0AEF"/>
    <w:rsid w:val="006B1492"/>
    <w:rsid w:val="006B1BD4"/>
    <w:rsid w:val="006B1D0D"/>
    <w:rsid w:val="006B266C"/>
    <w:rsid w:val="006B29EC"/>
    <w:rsid w:val="006B2CBF"/>
    <w:rsid w:val="006B3A24"/>
    <w:rsid w:val="006B4C30"/>
    <w:rsid w:val="006B6D33"/>
    <w:rsid w:val="006B7CE1"/>
    <w:rsid w:val="006C06A7"/>
    <w:rsid w:val="006C2D34"/>
    <w:rsid w:val="006C3D57"/>
    <w:rsid w:val="006C40BB"/>
    <w:rsid w:val="006C52EB"/>
    <w:rsid w:val="006C6074"/>
    <w:rsid w:val="006C6075"/>
    <w:rsid w:val="006C749C"/>
    <w:rsid w:val="006D02C0"/>
    <w:rsid w:val="006D0798"/>
    <w:rsid w:val="006D1C08"/>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7B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692"/>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685"/>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72F8"/>
    <w:rsid w:val="007704BA"/>
    <w:rsid w:val="00771D00"/>
    <w:rsid w:val="0077325E"/>
    <w:rsid w:val="0077405F"/>
    <w:rsid w:val="0077576A"/>
    <w:rsid w:val="00776869"/>
    <w:rsid w:val="00777477"/>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857"/>
    <w:rsid w:val="007B6900"/>
    <w:rsid w:val="007B7251"/>
    <w:rsid w:val="007C37FD"/>
    <w:rsid w:val="007C427E"/>
    <w:rsid w:val="007C60E9"/>
    <w:rsid w:val="007D099B"/>
    <w:rsid w:val="007D1F19"/>
    <w:rsid w:val="007D7E4E"/>
    <w:rsid w:val="007E0837"/>
    <w:rsid w:val="007E33B9"/>
    <w:rsid w:val="007E4DD8"/>
    <w:rsid w:val="007E55B2"/>
    <w:rsid w:val="007E56B9"/>
    <w:rsid w:val="007E6713"/>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5C7E"/>
    <w:rsid w:val="00836AC0"/>
    <w:rsid w:val="00837F59"/>
    <w:rsid w:val="00837FF5"/>
    <w:rsid w:val="008452AB"/>
    <w:rsid w:val="0084734E"/>
    <w:rsid w:val="00847949"/>
    <w:rsid w:val="0085135F"/>
    <w:rsid w:val="00851ACC"/>
    <w:rsid w:val="00852283"/>
    <w:rsid w:val="008549E0"/>
    <w:rsid w:val="0085548E"/>
    <w:rsid w:val="00860908"/>
    <w:rsid w:val="0086183D"/>
    <w:rsid w:val="0086286C"/>
    <w:rsid w:val="00863091"/>
    <w:rsid w:val="0086383E"/>
    <w:rsid w:val="00864C64"/>
    <w:rsid w:val="008656B4"/>
    <w:rsid w:val="0086648F"/>
    <w:rsid w:val="008665A3"/>
    <w:rsid w:val="0087010A"/>
    <w:rsid w:val="0087082E"/>
    <w:rsid w:val="00872F32"/>
    <w:rsid w:val="0087368B"/>
    <w:rsid w:val="00873B5E"/>
    <w:rsid w:val="00880B70"/>
    <w:rsid w:val="00880C0D"/>
    <w:rsid w:val="00881B72"/>
    <w:rsid w:val="0088553F"/>
    <w:rsid w:val="008860AC"/>
    <w:rsid w:val="008877ED"/>
    <w:rsid w:val="008905DA"/>
    <w:rsid w:val="00890B7F"/>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5033"/>
    <w:rsid w:val="008C59D6"/>
    <w:rsid w:val="008C69E2"/>
    <w:rsid w:val="008C7DB9"/>
    <w:rsid w:val="008D08BD"/>
    <w:rsid w:val="008D11C9"/>
    <w:rsid w:val="008D1C79"/>
    <w:rsid w:val="008D447A"/>
    <w:rsid w:val="008D544F"/>
    <w:rsid w:val="008D62B1"/>
    <w:rsid w:val="008E06E6"/>
    <w:rsid w:val="008E0CD8"/>
    <w:rsid w:val="008E1356"/>
    <w:rsid w:val="008E214E"/>
    <w:rsid w:val="008E2646"/>
    <w:rsid w:val="008E6649"/>
    <w:rsid w:val="008F0668"/>
    <w:rsid w:val="008F2679"/>
    <w:rsid w:val="008F3FDA"/>
    <w:rsid w:val="008F5BBD"/>
    <w:rsid w:val="009000A8"/>
    <w:rsid w:val="00900A75"/>
    <w:rsid w:val="00901C41"/>
    <w:rsid w:val="009046E3"/>
    <w:rsid w:val="00905960"/>
    <w:rsid w:val="00906432"/>
    <w:rsid w:val="0090783E"/>
    <w:rsid w:val="00907A70"/>
    <w:rsid w:val="00910C41"/>
    <w:rsid w:val="009117F9"/>
    <w:rsid w:val="0091203E"/>
    <w:rsid w:val="00914A01"/>
    <w:rsid w:val="00914AF5"/>
    <w:rsid w:val="00916246"/>
    <w:rsid w:val="00916425"/>
    <w:rsid w:val="009175F9"/>
    <w:rsid w:val="0091788B"/>
    <w:rsid w:val="00917F30"/>
    <w:rsid w:val="00920134"/>
    <w:rsid w:val="009206A8"/>
    <w:rsid w:val="009212A2"/>
    <w:rsid w:val="00921ABD"/>
    <w:rsid w:val="00923619"/>
    <w:rsid w:val="009248C1"/>
    <w:rsid w:val="00927A4A"/>
    <w:rsid w:val="00930065"/>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AD7"/>
    <w:rsid w:val="00951BB6"/>
    <w:rsid w:val="009521D0"/>
    <w:rsid w:val="00952FA6"/>
    <w:rsid w:val="009532DD"/>
    <w:rsid w:val="00953677"/>
    <w:rsid w:val="009542E7"/>
    <w:rsid w:val="00954359"/>
    <w:rsid w:val="009543A7"/>
    <w:rsid w:val="0095517E"/>
    <w:rsid w:val="009576A2"/>
    <w:rsid w:val="009602DC"/>
    <w:rsid w:val="00960CAB"/>
    <w:rsid w:val="009613C4"/>
    <w:rsid w:val="00962093"/>
    <w:rsid w:val="0096601F"/>
    <w:rsid w:val="0097167B"/>
    <w:rsid w:val="0097429A"/>
    <w:rsid w:val="009742A6"/>
    <w:rsid w:val="0097508B"/>
    <w:rsid w:val="00975838"/>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32D6"/>
    <w:rsid w:val="009B4240"/>
    <w:rsid w:val="009B4FC6"/>
    <w:rsid w:val="009B51E7"/>
    <w:rsid w:val="009B598E"/>
    <w:rsid w:val="009B6148"/>
    <w:rsid w:val="009C12F0"/>
    <w:rsid w:val="009C1BE4"/>
    <w:rsid w:val="009C272C"/>
    <w:rsid w:val="009C27BD"/>
    <w:rsid w:val="009C31C8"/>
    <w:rsid w:val="009C69EC"/>
    <w:rsid w:val="009C69FF"/>
    <w:rsid w:val="009C6F49"/>
    <w:rsid w:val="009C6F5E"/>
    <w:rsid w:val="009D24E6"/>
    <w:rsid w:val="009D30EA"/>
    <w:rsid w:val="009D45D6"/>
    <w:rsid w:val="009D773E"/>
    <w:rsid w:val="009E095B"/>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5982"/>
    <w:rsid w:val="00A169A3"/>
    <w:rsid w:val="00A17A38"/>
    <w:rsid w:val="00A17D15"/>
    <w:rsid w:val="00A20829"/>
    <w:rsid w:val="00A220A6"/>
    <w:rsid w:val="00A25336"/>
    <w:rsid w:val="00A264FA"/>
    <w:rsid w:val="00A2713A"/>
    <w:rsid w:val="00A303F9"/>
    <w:rsid w:val="00A31066"/>
    <w:rsid w:val="00A3159E"/>
    <w:rsid w:val="00A31937"/>
    <w:rsid w:val="00A33624"/>
    <w:rsid w:val="00A338CB"/>
    <w:rsid w:val="00A35C01"/>
    <w:rsid w:val="00A375A4"/>
    <w:rsid w:val="00A40393"/>
    <w:rsid w:val="00A437D6"/>
    <w:rsid w:val="00A43A22"/>
    <w:rsid w:val="00A45EC5"/>
    <w:rsid w:val="00A463D3"/>
    <w:rsid w:val="00A465C7"/>
    <w:rsid w:val="00A46BDE"/>
    <w:rsid w:val="00A5245B"/>
    <w:rsid w:val="00A536C8"/>
    <w:rsid w:val="00A544A3"/>
    <w:rsid w:val="00A546AD"/>
    <w:rsid w:val="00A55BEB"/>
    <w:rsid w:val="00A60D39"/>
    <w:rsid w:val="00A61663"/>
    <w:rsid w:val="00A63B7C"/>
    <w:rsid w:val="00A65116"/>
    <w:rsid w:val="00A661A5"/>
    <w:rsid w:val="00A67643"/>
    <w:rsid w:val="00A717B1"/>
    <w:rsid w:val="00A73213"/>
    <w:rsid w:val="00A7637E"/>
    <w:rsid w:val="00A80476"/>
    <w:rsid w:val="00A859DB"/>
    <w:rsid w:val="00A85B2B"/>
    <w:rsid w:val="00A862EC"/>
    <w:rsid w:val="00A90332"/>
    <w:rsid w:val="00A92388"/>
    <w:rsid w:val="00A94F80"/>
    <w:rsid w:val="00A9625B"/>
    <w:rsid w:val="00A97199"/>
    <w:rsid w:val="00A972F9"/>
    <w:rsid w:val="00A97433"/>
    <w:rsid w:val="00AA0197"/>
    <w:rsid w:val="00AA0995"/>
    <w:rsid w:val="00AA1598"/>
    <w:rsid w:val="00AA3F5F"/>
    <w:rsid w:val="00AA5779"/>
    <w:rsid w:val="00AA63B1"/>
    <w:rsid w:val="00AA648B"/>
    <w:rsid w:val="00AA6C89"/>
    <w:rsid w:val="00AA6DE3"/>
    <w:rsid w:val="00AB024A"/>
    <w:rsid w:val="00AB369D"/>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0BE"/>
    <w:rsid w:val="00AE1D92"/>
    <w:rsid w:val="00AE3C3E"/>
    <w:rsid w:val="00AE6705"/>
    <w:rsid w:val="00AF0D30"/>
    <w:rsid w:val="00AF1A4A"/>
    <w:rsid w:val="00AF3D4C"/>
    <w:rsid w:val="00AF61A0"/>
    <w:rsid w:val="00AF742E"/>
    <w:rsid w:val="00AF7C8B"/>
    <w:rsid w:val="00AF7D8B"/>
    <w:rsid w:val="00B0346E"/>
    <w:rsid w:val="00B03838"/>
    <w:rsid w:val="00B05394"/>
    <w:rsid w:val="00B05408"/>
    <w:rsid w:val="00B07D84"/>
    <w:rsid w:val="00B10814"/>
    <w:rsid w:val="00B1081E"/>
    <w:rsid w:val="00B135CC"/>
    <w:rsid w:val="00B1431F"/>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5E6E"/>
    <w:rsid w:val="00B66CF3"/>
    <w:rsid w:val="00B70D49"/>
    <w:rsid w:val="00B71564"/>
    <w:rsid w:val="00B716CA"/>
    <w:rsid w:val="00B7178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0FE"/>
    <w:rsid w:val="00BA36E4"/>
    <w:rsid w:val="00BA5ED0"/>
    <w:rsid w:val="00BB0C14"/>
    <w:rsid w:val="00BB0D14"/>
    <w:rsid w:val="00BB116D"/>
    <w:rsid w:val="00BB139F"/>
    <w:rsid w:val="00BB3B61"/>
    <w:rsid w:val="00BB48F9"/>
    <w:rsid w:val="00BB780B"/>
    <w:rsid w:val="00BB7810"/>
    <w:rsid w:val="00BC114B"/>
    <w:rsid w:val="00BC13A7"/>
    <w:rsid w:val="00BC2D3F"/>
    <w:rsid w:val="00BC33CC"/>
    <w:rsid w:val="00BC347C"/>
    <w:rsid w:val="00BC5B87"/>
    <w:rsid w:val="00BD0385"/>
    <w:rsid w:val="00BD241A"/>
    <w:rsid w:val="00BD2786"/>
    <w:rsid w:val="00BD2C4E"/>
    <w:rsid w:val="00BD311F"/>
    <w:rsid w:val="00BD36F2"/>
    <w:rsid w:val="00BD5168"/>
    <w:rsid w:val="00BD54AF"/>
    <w:rsid w:val="00BD54F2"/>
    <w:rsid w:val="00BD5843"/>
    <w:rsid w:val="00BD6351"/>
    <w:rsid w:val="00BD65ED"/>
    <w:rsid w:val="00BD66AC"/>
    <w:rsid w:val="00BE0711"/>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3F28"/>
    <w:rsid w:val="00C25D19"/>
    <w:rsid w:val="00C277A7"/>
    <w:rsid w:val="00C30D8E"/>
    <w:rsid w:val="00C30E5D"/>
    <w:rsid w:val="00C352E5"/>
    <w:rsid w:val="00C36A11"/>
    <w:rsid w:val="00C37539"/>
    <w:rsid w:val="00C37774"/>
    <w:rsid w:val="00C3778A"/>
    <w:rsid w:val="00C4177D"/>
    <w:rsid w:val="00C41E63"/>
    <w:rsid w:val="00C46DD8"/>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183"/>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C49"/>
    <w:rsid w:val="00CE63B3"/>
    <w:rsid w:val="00CE6CA1"/>
    <w:rsid w:val="00CE6D15"/>
    <w:rsid w:val="00CE6ED5"/>
    <w:rsid w:val="00CE73E9"/>
    <w:rsid w:val="00CF0150"/>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82A"/>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108F"/>
    <w:rsid w:val="00D611D5"/>
    <w:rsid w:val="00D62AA8"/>
    <w:rsid w:val="00D64747"/>
    <w:rsid w:val="00D64EF2"/>
    <w:rsid w:val="00D67CF3"/>
    <w:rsid w:val="00D717A8"/>
    <w:rsid w:val="00D73050"/>
    <w:rsid w:val="00D73856"/>
    <w:rsid w:val="00D75F78"/>
    <w:rsid w:val="00D76BBE"/>
    <w:rsid w:val="00D777C7"/>
    <w:rsid w:val="00D8355C"/>
    <w:rsid w:val="00D86D31"/>
    <w:rsid w:val="00D876E0"/>
    <w:rsid w:val="00D9041A"/>
    <w:rsid w:val="00D93100"/>
    <w:rsid w:val="00D9389F"/>
    <w:rsid w:val="00D93E4D"/>
    <w:rsid w:val="00D93EA7"/>
    <w:rsid w:val="00D93F4F"/>
    <w:rsid w:val="00D94EE9"/>
    <w:rsid w:val="00D9583A"/>
    <w:rsid w:val="00D958D9"/>
    <w:rsid w:val="00D964C7"/>
    <w:rsid w:val="00D967E1"/>
    <w:rsid w:val="00DA12AD"/>
    <w:rsid w:val="00DA36F5"/>
    <w:rsid w:val="00DA3747"/>
    <w:rsid w:val="00DA41DF"/>
    <w:rsid w:val="00DA4644"/>
    <w:rsid w:val="00DA4BAC"/>
    <w:rsid w:val="00DA4EAD"/>
    <w:rsid w:val="00DA68BA"/>
    <w:rsid w:val="00DB2862"/>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59BE"/>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6DF7"/>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173A"/>
    <w:rsid w:val="00E62091"/>
    <w:rsid w:val="00E64562"/>
    <w:rsid w:val="00E651CE"/>
    <w:rsid w:val="00E6639A"/>
    <w:rsid w:val="00E67453"/>
    <w:rsid w:val="00E720C0"/>
    <w:rsid w:val="00E72CB1"/>
    <w:rsid w:val="00E74779"/>
    <w:rsid w:val="00E7527B"/>
    <w:rsid w:val="00E76409"/>
    <w:rsid w:val="00E76EC5"/>
    <w:rsid w:val="00E7789F"/>
    <w:rsid w:val="00E801A6"/>
    <w:rsid w:val="00E81442"/>
    <w:rsid w:val="00E814B6"/>
    <w:rsid w:val="00E81E09"/>
    <w:rsid w:val="00E82FBC"/>
    <w:rsid w:val="00E83727"/>
    <w:rsid w:val="00E84345"/>
    <w:rsid w:val="00E85AE7"/>
    <w:rsid w:val="00E862AA"/>
    <w:rsid w:val="00E86946"/>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369"/>
    <w:rsid w:val="00EB7A43"/>
    <w:rsid w:val="00EB7F2A"/>
    <w:rsid w:val="00EC1D6F"/>
    <w:rsid w:val="00EC2067"/>
    <w:rsid w:val="00EC2A22"/>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4A4E"/>
    <w:rsid w:val="00EF0348"/>
    <w:rsid w:val="00EF1306"/>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5F7"/>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38BD"/>
    <w:rsid w:val="00FA522E"/>
    <w:rsid w:val="00FA542E"/>
    <w:rsid w:val="00FA6A93"/>
    <w:rsid w:val="00FB1623"/>
    <w:rsid w:val="00FB2FF0"/>
    <w:rsid w:val="00FB5A1C"/>
    <w:rsid w:val="00FB6ED0"/>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84B"/>
    <w:rsid w:val="00FF1FBF"/>
    <w:rsid w:val="00FF2B98"/>
    <w:rsid w:val="00FF37F7"/>
    <w:rsid w:val="00FF61B9"/>
    <w:rsid w:val="00FF6DE0"/>
    <w:rsid w:val="00FF759D"/>
    <w:rsid w:val="0B006BA1"/>
    <w:rsid w:val="39081EB8"/>
    <w:rsid w:val="4A59CE28"/>
    <w:rsid w:val="58CC6A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A6581993-CD77-4215-83B6-F5B0794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2.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3.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4.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2</TotalTime>
  <Pages>3</Pages>
  <Words>1271</Words>
  <Characters>7411</Characters>
  <Application>Microsoft Office Word</Application>
  <DocSecurity>0</DocSecurity>
  <Lines>352</Lines>
  <Paragraphs>280</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286</cp:revision>
  <cp:lastPrinted>2026-03-19T19:21:00Z</cp:lastPrinted>
  <dcterms:created xsi:type="dcterms:W3CDTF">2026-03-18T04:21:00Z</dcterms:created>
  <dcterms:modified xsi:type="dcterms:W3CDTF">2026-04-02T16:31:00Z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